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9352" w:type="dxa"/>
        <w:tblBorders>
          <w:top w:val="single" w:sz="6" w:space="0" w:color="DBE5F1" w:themeColor="accent1" w:themeTint="33"/>
          <w:left w:val="single" w:sz="6" w:space="0" w:color="DBE5F1" w:themeColor="accent1" w:themeTint="33"/>
          <w:bottom w:val="single" w:sz="6" w:space="0" w:color="DBE5F1" w:themeColor="accent1" w:themeTint="33"/>
          <w:right w:val="single" w:sz="6" w:space="0" w:color="DBE5F1" w:themeColor="accent1" w:themeTint="33"/>
        </w:tblBorders>
        <w:shd w:val="clear" w:color="auto" w:fill="F5F8FF"/>
        <w:tblCellMar>
          <w:top w:w="58" w:type="dxa"/>
          <w:left w:w="58" w:type="dxa"/>
          <w:bottom w:w="58" w:type="dxa"/>
          <w:right w:w="58" w:type="dxa"/>
        </w:tblCellMar>
        <w:tblLook w:val="04A0" w:firstRow="1" w:lastRow="0" w:firstColumn="1" w:lastColumn="0" w:noHBand="0" w:noVBand="1"/>
      </w:tblPr>
      <w:tblGrid>
        <w:gridCol w:w="1924"/>
        <w:gridCol w:w="7428"/>
      </w:tblGrid>
      <w:tr w:rsidR="00A25010" w:rsidRPr="004B7872" w14:paraId="7C9C0B29" w14:textId="77777777" w:rsidTr="00876761">
        <w:trPr>
          <w:trHeight w:val="557"/>
        </w:trPr>
        <w:tc>
          <w:tcPr>
            <w:tcW w:w="1906" w:type="dxa"/>
            <w:vMerge w:val="restart"/>
            <w:shd w:val="clear" w:color="auto" w:fill="F5F8FF"/>
            <w:tcMar>
              <w:right w:w="144" w:type="dxa"/>
            </w:tcMar>
          </w:tcPr>
          <w:p w14:paraId="7B045019" w14:textId="77777777" w:rsidR="00A25010" w:rsidRPr="004B7872" w:rsidRDefault="003D2C97" w:rsidP="002F290E">
            <w:pPr>
              <w:spacing w:after="0"/>
              <w:ind w:hanging="6"/>
              <w:rPr>
                <w:rFonts w:asciiTheme="minorHAnsi" w:hAnsiTheme="minorHAnsi"/>
                <w:b/>
                <w:color w:val="4F81BD" w:themeColor="accent1"/>
                <w:sz w:val="40"/>
              </w:rPr>
            </w:pPr>
            <w:bookmarkStart w:id="0" w:name="_Toc513434180"/>
            <w:r>
              <w:rPr>
                <w:rFonts w:asciiTheme="minorHAnsi" w:hAnsiTheme="minorHAnsi"/>
                <w:b/>
                <w:noProof/>
                <w:color w:val="4F81BD" w:themeColor="accent1"/>
                <w:sz w:val="40"/>
              </w:rPr>
              <w:drawing>
                <wp:inline distT="0" distB="0" distL="0" distR="0" wp14:anchorId="32D0FFB9" wp14:editId="16EF1E12">
                  <wp:extent cx="1097280" cy="1096107"/>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Screen Shot 2018-05-26 at 10.23.33 AM.png"/>
                          <pic:cNvPicPr/>
                        </pic:nvPicPr>
                        <pic:blipFill>
                          <a:blip r:embed="rId8">
                            <a:extLst>
                              <a:ext uri="{28A0092B-C50C-407E-A947-70E740481C1C}">
                                <a14:useLocalDpi xmlns:a14="http://schemas.microsoft.com/office/drawing/2010/main" val="0"/>
                              </a:ext>
                            </a:extLst>
                          </a:blip>
                          <a:stretch>
                            <a:fillRect/>
                          </a:stretch>
                        </pic:blipFill>
                        <pic:spPr>
                          <a:xfrm>
                            <a:off x="0" y="0"/>
                            <a:ext cx="1097280" cy="1096107"/>
                          </a:xfrm>
                          <a:prstGeom prst="rect">
                            <a:avLst/>
                          </a:prstGeom>
                        </pic:spPr>
                      </pic:pic>
                    </a:graphicData>
                  </a:graphic>
                </wp:inline>
              </w:drawing>
            </w:r>
          </w:p>
        </w:tc>
        <w:tc>
          <w:tcPr>
            <w:tcW w:w="7446" w:type="dxa"/>
            <w:shd w:val="clear" w:color="auto" w:fill="F5F8FF"/>
            <w:tcMar>
              <w:top w:w="0" w:type="dxa"/>
              <w:left w:w="0" w:type="dxa"/>
            </w:tcMar>
          </w:tcPr>
          <w:p w14:paraId="6F81CBD6" w14:textId="77777777" w:rsidR="00876761" w:rsidRDefault="00A25010" w:rsidP="002F290E">
            <w:pPr>
              <w:spacing w:after="0"/>
              <w:rPr>
                <w:rFonts w:asciiTheme="minorHAnsi" w:hAnsiTheme="minorHAnsi"/>
                <w:b/>
                <w:color w:val="365F91" w:themeColor="accent1" w:themeShade="BF"/>
                <w:sz w:val="36"/>
                <w:szCs w:val="36"/>
              </w:rPr>
            </w:pPr>
            <w:r w:rsidRPr="004B7872">
              <w:rPr>
                <w:rFonts w:asciiTheme="minorHAnsi" w:hAnsiTheme="minorHAnsi"/>
                <w:b/>
                <w:color w:val="365F91" w:themeColor="accent1" w:themeShade="BF"/>
                <w:sz w:val="36"/>
                <w:szCs w:val="36"/>
              </w:rPr>
              <w:t>District Assessment System Design Toolkit</w:t>
            </w:r>
          </w:p>
          <w:p w14:paraId="6175BB37" w14:textId="5C396340" w:rsidR="00E727F5" w:rsidRPr="005509B8" w:rsidRDefault="00E727F5" w:rsidP="002F290E">
            <w:pPr>
              <w:spacing w:after="0"/>
              <w:rPr>
                <w:rFonts w:asciiTheme="minorHAnsi" w:hAnsiTheme="minorHAnsi"/>
                <w:b/>
                <w:color w:val="365F91" w:themeColor="accent1" w:themeShade="BF"/>
                <w:sz w:val="36"/>
                <w:szCs w:val="36"/>
              </w:rPr>
            </w:pPr>
            <w:r w:rsidRPr="00A86719">
              <w:rPr>
                <w:rFonts w:asciiTheme="minorHAnsi" w:hAnsiTheme="minorHAnsi" w:cstheme="minorHAnsi"/>
                <w:i/>
                <w:color w:val="365F91" w:themeColor="accent1" w:themeShade="BF"/>
                <w:sz w:val="28"/>
                <w:szCs w:val="36"/>
              </w:rPr>
              <w:t xml:space="preserve">Workshop </w:t>
            </w:r>
            <w:r w:rsidR="00F32420">
              <w:rPr>
                <w:rFonts w:asciiTheme="minorHAnsi" w:hAnsiTheme="minorHAnsi" w:cstheme="minorHAnsi"/>
                <w:i/>
                <w:color w:val="365F91" w:themeColor="accent1" w:themeShade="BF"/>
                <w:sz w:val="28"/>
                <w:szCs w:val="36"/>
              </w:rPr>
              <w:t>#</w:t>
            </w:r>
            <w:r w:rsidRPr="00A86719">
              <w:rPr>
                <w:rFonts w:asciiTheme="minorHAnsi" w:hAnsiTheme="minorHAnsi" w:cstheme="minorHAnsi"/>
                <w:i/>
                <w:color w:val="365F91" w:themeColor="accent1" w:themeShade="BF"/>
                <w:sz w:val="28"/>
                <w:szCs w:val="36"/>
              </w:rPr>
              <w:t>1</w:t>
            </w:r>
            <w:r w:rsidR="0015351F">
              <w:rPr>
                <w:rFonts w:asciiTheme="minorHAnsi" w:hAnsiTheme="minorHAnsi" w:cstheme="minorHAnsi"/>
                <w:i/>
                <w:color w:val="365F91" w:themeColor="accent1" w:themeShade="BF"/>
                <w:sz w:val="28"/>
                <w:szCs w:val="36"/>
              </w:rPr>
              <w:t>, Advance Reading #</w:t>
            </w:r>
            <w:r w:rsidR="00F22FF1">
              <w:rPr>
                <w:rFonts w:asciiTheme="minorHAnsi" w:hAnsiTheme="minorHAnsi" w:cstheme="minorHAnsi"/>
                <w:i/>
                <w:color w:val="365F91" w:themeColor="accent1" w:themeShade="BF"/>
                <w:sz w:val="28"/>
                <w:szCs w:val="36"/>
              </w:rPr>
              <w:t>2</w:t>
            </w:r>
          </w:p>
        </w:tc>
      </w:tr>
      <w:tr w:rsidR="00A25010" w:rsidRPr="004B7872" w14:paraId="60ED9976" w14:textId="77777777" w:rsidTr="00876761">
        <w:tc>
          <w:tcPr>
            <w:tcW w:w="1906" w:type="dxa"/>
            <w:vMerge/>
            <w:shd w:val="clear" w:color="auto" w:fill="F5F8FF"/>
          </w:tcPr>
          <w:p w14:paraId="09653077" w14:textId="77777777" w:rsidR="00A25010" w:rsidRPr="004B7872" w:rsidRDefault="00A25010" w:rsidP="002F290E">
            <w:pPr>
              <w:spacing w:after="0"/>
              <w:rPr>
                <w:rFonts w:asciiTheme="minorHAnsi" w:hAnsiTheme="minorHAnsi"/>
                <w:b/>
                <w:color w:val="4F81BD" w:themeColor="accent1"/>
                <w:sz w:val="40"/>
              </w:rPr>
            </w:pPr>
          </w:p>
        </w:tc>
        <w:tc>
          <w:tcPr>
            <w:tcW w:w="7446" w:type="dxa"/>
            <w:shd w:val="clear" w:color="auto" w:fill="F5F8FF"/>
            <w:tcMar>
              <w:left w:w="0" w:type="dxa"/>
            </w:tcMar>
            <w:vAlign w:val="bottom"/>
          </w:tcPr>
          <w:p w14:paraId="0A00EF6B" w14:textId="5F983E86" w:rsidR="00A25010" w:rsidRPr="00876761" w:rsidRDefault="00D27E95" w:rsidP="002F290E">
            <w:pPr>
              <w:pStyle w:val="Spacer"/>
              <w:rPr>
                <w:rFonts w:ascii="Calibri Light" w:hAnsi="Calibri Light"/>
                <w:i/>
                <w:color w:val="4F81BD" w:themeColor="accent1"/>
                <w:sz w:val="16"/>
                <w:szCs w:val="28"/>
              </w:rPr>
            </w:pPr>
            <w:r>
              <w:rPr>
                <w:rFonts w:asciiTheme="minorHAnsi" w:hAnsiTheme="minorHAnsi" w:cstheme="minorHAnsi"/>
                <w:i/>
                <w:color w:val="365F91" w:themeColor="accent1" w:themeShade="BF"/>
                <w:sz w:val="32"/>
                <w:szCs w:val="36"/>
              </w:rPr>
              <w:t>Vocabulary of Assessment</w:t>
            </w:r>
          </w:p>
        </w:tc>
      </w:tr>
    </w:tbl>
    <w:p w14:paraId="1625298C" w14:textId="77777777" w:rsidR="00A25010" w:rsidRDefault="00A25010" w:rsidP="002F290E">
      <w:pPr>
        <w:spacing w:after="0"/>
        <w:rPr>
          <w:sz w:val="20"/>
          <w:szCs w:val="20"/>
        </w:rPr>
      </w:pPr>
    </w:p>
    <w:p w14:paraId="2AB7A5FE" w14:textId="77777777" w:rsidR="00A25010" w:rsidRDefault="00A25010" w:rsidP="002F290E">
      <w:pPr>
        <w:spacing w:after="0"/>
        <w:rPr>
          <w:sz w:val="20"/>
          <w:szCs w:val="20"/>
        </w:rPr>
      </w:pPr>
    </w:p>
    <w:p w14:paraId="6267DBB6" w14:textId="77777777" w:rsidR="00A25010" w:rsidRDefault="00A25010" w:rsidP="002F290E">
      <w:pPr>
        <w:spacing w:after="0"/>
        <w:rPr>
          <w:sz w:val="20"/>
          <w:szCs w:val="20"/>
        </w:rPr>
      </w:pPr>
    </w:p>
    <w:p w14:paraId="4564B82C" w14:textId="77777777" w:rsidR="00A25010" w:rsidRDefault="00A25010" w:rsidP="002F290E">
      <w:pPr>
        <w:spacing w:after="0"/>
        <w:rPr>
          <w:sz w:val="20"/>
          <w:szCs w:val="20"/>
        </w:rPr>
      </w:pPr>
    </w:p>
    <w:p w14:paraId="43FA4EC5" w14:textId="77777777" w:rsidR="00A25010" w:rsidRDefault="00A25010" w:rsidP="002F290E">
      <w:pPr>
        <w:spacing w:after="0"/>
        <w:rPr>
          <w:sz w:val="20"/>
          <w:szCs w:val="20"/>
        </w:rPr>
      </w:pPr>
    </w:p>
    <w:p w14:paraId="74ACACC9" w14:textId="77777777" w:rsidR="00A25010" w:rsidRPr="007952FA" w:rsidRDefault="00A25010" w:rsidP="002F290E">
      <w:pPr>
        <w:spacing w:after="0"/>
        <w:rPr>
          <w:sz w:val="20"/>
          <w:szCs w:val="20"/>
        </w:rPr>
      </w:pPr>
    </w:p>
    <w:p w14:paraId="1F6D9754" w14:textId="77777777" w:rsidR="00A25010" w:rsidRPr="003546F5" w:rsidRDefault="00A25010" w:rsidP="002F290E">
      <w:pPr>
        <w:spacing w:after="0"/>
        <w:jc w:val="center"/>
        <w:rPr>
          <w:rFonts w:asciiTheme="minorHAnsi" w:hAnsiTheme="minorHAnsi" w:cstheme="minorHAnsi"/>
          <w:b/>
          <w:color w:val="4F81BD" w:themeColor="accent1"/>
        </w:rPr>
      </w:pPr>
      <w:r w:rsidRPr="003546F5">
        <w:rPr>
          <w:rFonts w:asciiTheme="minorHAnsi" w:hAnsiTheme="minorHAnsi" w:cstheme="minorHAnsi"/>
          <w:b/>
          <w:color w:val="4F81BD" w:themeColor="accent1"/>
        </w:rPr>
        <w:t>Developed By</w:t>
      </w:r>
    </w:p>
    <w:p w14:paraId="4A53322E" w14:textId="77777777" w:rsidR="00A25010" w:rsidRPr="003546F5" w:rsidRDefault="00A25010" w:rsidP="002F290E">
      <w:pPr>
        <w:spacing w:after="0"/>
      </w:pPr>
    </w:p>
    <w:p w14:paraId="74B8DF2E" w14:textId="77777777" w:rsidR="00A25010" w:rsidRPr="003546F5" w:rsidRDefault="00A25010" w:rsidP="002F290E">
      <w:pPr>
        <w:spacing w:after="0"/>
      </w:pPr>
    </w:p>
    <w:tbl>
      <w:tblPr>
        <w:tblW w:w="5000" w:type="pct"/>
        <w:tblBorders>
          <w:top w:val="single" w:sz="4" w:space="0" w:color="DBE5F1" w:themeColor="accent1" w:themeTint="33"/>
          <w:bottom w:val="single" w:sz="4" w:space="0" w:color="DBE5F1" w:themeColor="accent1" w:themeTint="33"/>
          <w:insideH w:val="single" w:sz="4" w:space="0" w:color="DBE5F1" w:themeColor="accent1" w:themeTint="33"/>
        </w:tblBorders>
        <w:tblCellMar>
          <w:top w:w="58" w:type="dxa"/>
          <w:left w:w="58" w:type="dxa"/>
          <w:bottom w:w="58" w:type="dxa"/>
          <w:right w:w="58" w:type="dxa"/>
        </w:tblCellMar>
        <w:tblLook w:val="04A0" w:firstRow="1" w:lastRow="0" w:firstColumn="1" w:lastColumn="0" w:noHBand="0" w:noVBand="1"/>
      </w:tblPr>
      <w:tblGrid>
        <w:gridCol w:w="2559"/>
        <w:gridCol w:w="5519"/>
        <w:gridCol w:w="1282"/>
      </w:tblGrid>
      <w:tr w:rsidR="00A25010" w:rsidRPr="003546F5" w14:paraId="12BB0573" w14:textId="77777777" w:rsidTr="0000252F">
        <w:tc>
          <w:tcPr>
            <w:tcW w:w="1367" w:type="pct"/>
            <w:vAlign w:val="center"/>
          </w:tcPr>
          <w:p w14:paraId="7356EB0F" w14:textId="77777777" w:rsidR="00A25010" w:rsidRPr="003546F5" w:rsidRDefault="00A25010" w:rsidP="002F290E">
            <w:pPr>
              <w:pStyle w:val="Spacer"/>
              <w:tabs>
                <w:tab w:val="left" w:leader="dot" w:pos="2460"/>
              </w:tabs>
              <w:rPr>
                <w:rFonts w:asciiTheme="minorHAnsi" w:hAnsiTheme="minorHAnsi" w:cstheme="minorHAnsi"/>
                <w:b/>
                <w:color w:val="4F81BD" w:themeColor="accent1"/>
              </w:rPr>
            </w:pPr>
            <w:r w:rsidRPr="003546F5">
              <w:rPr>
                <w:rFonts w:asciiTheme="minorHAnsi" w:hAnsiTheme="minorHAnsi" w:cstheme="minorHAnsi"/>
                <w:b/>
                <w:color w:val="4F81BD" w:themeColor="accent1"/>
              </w:rPr>
              <w:t>Joseph Martineau</w:t>
            </w:r>
          </w:p>
        </w:tc>
        <w:tc>
          <w:tcPr>
            <w:tcW w:w="2948" w:type="pct"/>
            <w:vAlign w:val="center"/>
          </w:tcPr>
          <w:p w14:paraId="68848852" w14:textId="77777777" w:rsidR="00A25010" w:rsidRPr="003546F5" w:rsidRDefault="00A25010" w:rsidP="002F290E">
            <w:pPr>
              <w:pStyle w:val="Spacer"/>
              <w:tabs>
                <w:tab w:val="left" w:leader="dot" w:pos="2460"/>
              </w:tabs>
              <w:rPr>
                <w:rFonts w:asciiTheme="minorHAnsi" w:hAnsiTheme="minorHAnsi" w:cstheme="minorHAnsi"/>
                <w:color w:val="4F81BD" w:themeColor="accent1"/>
              </w:rPr>
            </w:pPr>
            <w:r w:rsidRPr="003546F5">
              <w:rPr>
                <w:rFonts w:asciiTheme="minorHAnsi" w:hAnsiTheme="minorHAnsi" w:cstheme="minorHAnsi"/>
                <w:color w:val="4F81BD" w:themeColor="accent1"/>
              </w:rPr>
              <w:t>Senior Associate</w:t>
            </w:r>
          </w:p>
        </w:tc>
        <w:tc>
          <w:tcPr>
            <w:tcW w:w="685" w:type="pct"/>
            <w:vAlign w:val="center"/>
          </w:tcPr>
          <w:p w14:paraId="3F6EA4F4" w14:textId="77777777" w:rsidR="00A25010" w:rsidRPr="003546F5" w:rsidRDefault="00A25010" w:rsidP="002F290E">
            <w:pPr>
              <w:pStyle w:val="Spacer"/>
              <w:tabs>
                <w:tab w:val="left" w:leader="dot" w:pos="2460"/>
              </w:tabs>
              <w:rPr>
                <w:rFonts w:asciiTheme="minorHAnsi" w:hAnsiTheme="minorHAnsi" w:cstheme="minorHAnsi"/>
                <w:color w:val="4F81BD" w:themeColor="accent1"/>
              </w:rPr>
            </w:pPr>
            <w:r w:rsidRPr="003546F5">
              <w:rPr>
                <w:rFonts w:asciiTheme="minorHAnsi" w:hAnsiTheme="minorHAnsi" w:cstheme="minorHAnsi"/>
                <w:noProof/>
                <w:color w:val="4F81BD" w:themeColor="accent1"/>
                <w:lang w:eastAsia="en-US"/>
              </w:rPr>
              <w:drawing>
                <wp:inline distT="0" distB="0" distL="0" distR="0" wp14:anchorId="6E61656A" wp14:editId="297C7B49">
                  <wp:extent cx="740664" cy="228600"/>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1495" t="3766" r="7265" b="25208"/>
                          <a:stretch/>
                        </pic:blipFill>
                        <pic:spPr bwMode="auto">
                          <a:xfrm>
                            <a:off x="0" y="0"/>
                            <a:ext cx="740664" cy="228600"/>
                          </a:xfrm>
                          <a:prstGeom prst="rect">
                            <a:avLst/>
                          </a:prstGeom>
                          <a:ln>
                            <a:noFill/>
                          </a:ln>
                          <a:extLst>
                            <a:ext uri="{53640926-AAD7-44D8-BBD7-CCE9431645EC}">
                              <a14:shadowObscured xmlns:a14="http://schemas.microsoft.com/office/drawing/2010/main"/>
                            </a:ext>
                          </a:extLst>
                        </pic:spPr>
                      </pic:pic>
                    </a:graphicData>
                  </a:graphic>
                </wp:inline>
              </w:drawing>
            </w:r>
          </w:p>
        </w:tc>
      </w:tr>
      <w:tr w:rsidR="00A25010" w:rsidRPr="003546F5" w14:paraId="4D911603" w14:textId="77777777" w:rsidTr="0000252F">
        <w:tc>
          <w:tcPr>
            <w:tcW w:w="1367" w:type="pct"/>
            <w:vAlign w:val="center"/>
          </w:tcPr>
          <w:p w14:paraId="2BCCDA54" w14:textId="77777777" w:rsidR="00A25010" w:rsidRPr="003546F5" w:rsidRDefault="00A25010" w:rsidP="002F290E">
            <w:pPr>
              <w:pStyle w:val="Spacer"/>
              <w:tabs>
                <w:tab w:val="left" w:leader="dot" w:pos="2460"/>
              </w:tabs>
              <w:rPr>
                <w:rFonts w:asciiTheme="minorHAnsi" w:hAnsiTheme="minorHAnsi" w:cstheme="minorHAnsi"/>
                <w:b/>
                <w:color w:val="4F81BD" w:themeColor="accent1"/>
              </w:rPr>
            </w:pPr>
            <w:r w:rsidRPr="003546F5">
              <w:rPr>
                <w:rFonts w:asciiTheme="minorHAnsi" w:hAnsiTheme="minorHAnsi" w:cstheme="minorHAnsi"/>
                <w:b/>
                <w:color w:val="4F81BD" w:themeColor="accent1"/>
              </w:rPr>
              <w:t>Kathy Dewsbury-White</w:t>
            </w:r>
          </w:p>
          <w:p w14:paraId="6CE0A247" w14:textId="77777777" w:rsidR="00A25010" w:rsidRPr="003546F5" w:rsidRDefault="00A25010" w:rsidP="002F290E">
            <w:pPr>
              <w:tabs>
                <w:tab w:val="left" w:leader="dot" w:pos="2460"/>
              </w:tabs>
              <w:spacing w:after="0"/>
              <w:rPr>
                <w:rFonts w:asciiTheme="minorHAnsi" w:hAnsiTheme="minorHAnsi" w:cstheme="minorHAnsi"/>
                <w:b/>
                <w:color w:val="4F81BD" w:themeColor="accent1"/>
              </w:rPr>
            </w:pPr>
            <w:r w:rsidRPr="003546F5">
              <w:rPr>
                <w:rFonts w:asciiTheme="minorHAnsi" w:hAnsiTheme="minorHAnsi" w:cstheme="minorHAnsi"/>
                <w:b/>
                <w:color w:val="4F81BD" w:themeColor="accent1"/>
              </w:rPr>
              <w:t>Ed Roeber</w:t>
            </w:r>
          </w:p>
        </w:tc>
        <w:tc>
          <w:tcPr>
            <w:tcW w:w="2948" w:type="pct"/>
            <w:vAlign w:val="center"/>
          </w:tcPr>
          <w:p w14:paraId="00BE6EDD" w14:textId="77777777" w:rsidR="00A25010" w:rsidRPr="003546F5" w:rsidRDefault="00A25010" w:rsidP="002F290E">
            <w:pPr>
              <w:pStyle w:val="Spacer"/>
              <w:tabs>
                <w:tab w:val="left" w:leader="dot" w:pos="2460"/>
              </w:tabs>
              <w:rPr>
                <w:rFonts w:asciiTheme="minorHAnsi" w:hAnsiTheme="minorHAnsi" w:cstheme="minorHAnsi"/>
                <w:color w:val="4F81BD" w:themeColor="accent1"/>
              </w:rPr>
            </w:pPr>
            <w:r w:rsidRPr="003546F5">
              <w:rPr>
                <w:rFonts w:asciiTheme="minorHAnsi" w:hAnsiTheme="minorHAnsi" w:cstheme="minorHAnsi"/>
                <w:color w:val="4F81BD" w:themeColor="accent1"/>
              </w:rPr>
              <w:t>President &amp; Chief Executive Officer</w:t>
            </w:r>
          </w:p>
          <w:p w14:paraId="24AFCB82" w14:textId="77777777" w:rsidR="00A25010" w:rsidRPr="003546F5" w:rsidRDefault="00A25010" w:rsidP="002F290E">
            <w:pPr>
              <w:spacing w:after="0"/>
              <w:rPr>
                <w:rFonts w:asciiTheme="minorHAnsi" w:hAnsiTheme="minorHAnsi"/>
              </w:rPr>
            </w:pPr>
            <w:r w:rsidRPr="003546F5">
              <w:rPr>
                <w:rFonts w:asciiTheme="minorHAnsi" w:hAnsiTheme="minorHAnsi" w:cstheme="minorHAnsi"/>
                <w:color w:val="4F81BD" w:themeColor="accent1"/>
              </w:rPr>
              <w:t>Assessment Director</w:t>
            </w:r>
          </w:p>
        </w:tc>
        <w:tc>
          <w:tcPr>
            <w:tcW w:w="685" w:type="pct"/>
            <w:vAlign w:val="center"/>
          </w:tcPr>
          <w:p w14:paraId="071F0F0D" w14:textId="77777777" w:rsidR="00A25010" w:rsidRPr="003546F5" w:rsidRDefault="00A25010" w:rsidP="002F290E">
            <w:pPr>
              <w:pStyle w:val="Spacer"/>
              <w:tabs>
                <w:tab w:val="left" w:leader="dot" w:pos="2460"/>
              </w:tabs>
              <w:rPr>
                <w:rFonts w:asciiTheme="minorHAnsi" w:hAnsiTheme="minorHAnsi" w:cstheme="minorHAnsi"/>
                <w:color w:val="4F81BD" w:themeColor="accent1"/>
              </w:rPr>
            </w:pPr>
            <w:r w:rsidRPr="003546F5">
              <w:rPr>
                <w:rFonts w:asciiTheme="minorHAnsi" w:hAnsiTheme="minorHAnsi" w:cstheme="minorHAnsi"/>
                <w:noProof/>
                <w:color w:val="4F81BD" w:themeColor="accent1"/>
                <w:lang w:eastAsia="en-US"/>
              </w:rPr>
              <w:drawing>
                <wp:inline distT="0" distB="0" distL="0" distR="0" wp14:anchorId="27926907" wp14:editId="36D3EC4A">
                  <wp:extent cx="466344" cy="228600"/>
                  <wp:effectExtent l="0" t="0" r="381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AC_logo_tag.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66344" cy="228600"/>
                          </a:xfrm>
                          <a:prstGeom prst="rect">
                            <a:avLst/>
                          </a:prstGeom>
                        </pic:spPr>
                      </pic:pic>
                    </a:graphicData>
                  </a:graphic>
                </wp:inline>
              </w:drawing>
            </w:r>
          </w:p>
        </w:tc>
      </w:tr>
      <w:tr w:rsidR="00A25010" w:rsidRPr="003546F5" w14:paraId="0BF67036" w14:textId="77777777" w:rsidTr="0000252F">
        <w:tc>
          <w:tcPr>
            <w:tcW w:w="1367" w:type="pct"/>
            <w:vAlign w:val="center"/>
          </w:tcPr>
          <w:p w14:paraId="520660B2" w14:textId="77777777" w:rsidR="00A25010" w:rsidRPr="003546F5" w:rsidRDefault="00A25010" w:rsidP="002F290E">
            <w:pPr>
              <w:pStyle w:val="Spacer"/>
              <w:tabs>
                <w:tab w:val="left" w:leader="dot" w:pos="2460"/>
              </w:tabs>
              <w:rPr>
                <w:rFonts w:asciiTheme="minorHAnsi" w:hAnsiTheme="minorHAnsi" w:cstheme="minorHAnsi"/>
                <w:b/>
                <w:color w:val="4F81BD" w:themeColor="accent1"/>
              </w:rPr>
            </w:pPr>
            <w:r w:rsidRPr="003546F5">
              <w:rPr>
                <w:rFonts w:asciiTheme="minorHAnsi" w:hAnsiTheme="minorHAnsi" w:cstheme="minorHAnsi"/>
                <w:b/>
                <w:color w:val="4F81BD" w:themeColor="accent1"/>
              </w:rPr>
              <w:t>Ellen Vorenkamp</w:t>
            </w:r>
          </w:p>
        </w:tc>
        <w:tc>
          <w:tcPr>
            <w:tcW w:w="2948" w:type="pct"/>
            <w:vAlign w:val="center"/>
          </w:tcPr>
          <w:p w14:paraId="59B86886" w14:textId="77777777" w:rsidR="00A25010" w:rsidRPr="003546F5" w:rsidRDefault="00A25010" w:rsidP="002F290E">
            <w:pPr>
              <w:pStyle w:val="Spacer"/>
              <w:tabs>
                <w:tab w:val="left" w:leader="dot" w:pos="2460"/>
              </w:tabs>
              <w:rPr>
                <w:rFonts w:asciiTheme="minorHAnsi" w:hAnsiTheme="minorHAnsi" w:cstheme="minorHAnsi"/>
                <w:color w:val="4F81BD" w:themeColor="accent1"/>
              </w:rPr>
            </w:pPr>
            <w:r w:rsidRPr="003546F5">
              <w:rPr>
                <w:rFonts w:asciiTheme="minorHAnsi" w:hAnsiTheme="minorHAnsi" w:cstheme="minorHAnsi"/>
                <w:color w:val="4F81BD" w:themeColor="accent1"/>
              </w:rPr>
              <w:t>Assessment Consultant</w:t>
            </w:r>
          </w:p>
        </w:tc>
        <w:tc>
          <w:tcPr>
            <w:tcW w:w="685" w:type="pct"/>
            <w:vAlign w:val="center"/>
          </w:tcPr>
          <w:p w14:paraId="128ED10C" w14:textId="77777777" w:rsidR="00A25010" w:rsidRPr="003546F5" w:rsidRDefault="00A25010" w:rsidP="002F290E">
            <w:pPr>
              <w:pStyle w:val="Spacer"/>
              <w:tabs>
                <w:tab w:val="left" w:leader="dot" w:pos="2460"/>
              </w:tabs>
              <w:rPr>
                <w:rFonts w:asciiTheme="minorHAnsi" w:hAnsiTheme="minorHAnsi" w:cstheme="minorHAnsi"/>
                <w:color w:val="4F81BD" w:themeColor="accent1"/>
              </w:rPr>
            </w:pPr>
            <w:r w:rsidRPr="003546F5">
              <w:rPr>
                <w:rFonts w:asciiTheme="minorHAnsi" w:hAnsiTheme="minorHAnsi" w:cstheme="minorHAnsi"/>
                <w:noProof/>
                <w:color w:val="4F81BD" w:themeColor="accent1"/>
                <w:lang w:eastAsia="en-US"/>
              </w:rPr>
              <w:drawing>
                <wp:inline distT="0" distB="0" distL="0" distR="0" wp14:anchorId="7B1C95F1" wp14:editId="12B12E32">
                  <wp:extent cx="589788" cy="228600"/>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Wayne RESA logo.jpg"/>
                          <pic:cNvPicPr/>
                        </pic:nvPicPr>
                        <pic:blipFill rotWithShape="1">
                          <a:blip r:embed="rId11">
                            <a:extLst>
                              <a:ext uri="{28A0092B-C50C-407E-A947-70E740481C1C}">
                                <a14:useLocalDpi xmlns:a14="http://schemas.microsoft.com/office/drawing/2010/main" val="0"/>
                              </a:ext>
                            </a:extLst>
                          </a:blip>
                          <a:srcRect l="10472" t="31495" r="9927" b="27745"/>
                          <a:stretch/>
                        </pic:blipFill>
                        <pic:spPr bwMode="auto">
                          <a:xfrm>
                            <a:off x="0" y="0"/>
                            <a:ext cx="589788" cy="228600"/>
                          </a:xfrm>
                          <a:prstGeom prst="rect">
                            <a:avLst/>
                          </a:prstGeom>
                          <a:ln>
                            <a:noFill/>
                          </a:ln>
                          <a:extLst>
                            <a:ext uri="{53640926-AAD7-44D8-BBD7-CCE9431645EC}">
                              <a14:shadowObscured xmlns:a14="http://schemas.microsoft.com/office/drawing/2010/main"/>
                            </a:ext>
                          </a:extLst>
                        </pic:spPr>
                      </pic:pic>
                    </a:graphicData>
                  </a:graphic>
                </wp:inline>
              </w:drawing>
            </w:r>
          </w:p>
        </w:tc>
      </w:tr>
      <w:tr w:rsidR="00A25010" w:rsidRPr="003546F5" w14:paraId="336BB9FD" w14:textId="77777777" w:rsidTr="0000252F">
        <w:tc>
          <w:tcPr>
            <w:tcW w:w="1367" w:type="pct"/>
            <w:vAlign w:val="center"/>
          </w:tcPr>
          <w:p w14:paraId="083B7999" w14:textId="77777777" w:rsidR="00A25010" w:rsidRPr="003546F5" w:rsidRDefault="00A25010" w:rsidP="002F290E">
            <w:pPr>
              <w:pStyle w:val="Spacer"/>
              <w:tabs>
                <w:tab w:val="left" w:leader="dot" w:pos="2460"/>
              </w:tabs>
              <w:rPr>
                <w:rFonts w:asciiTheme="minorHAnsi" w:hAnsiTheme="minorHAnsi" w:cstheme="minorHAnsi"/>
                <w:b/>
                <w:color w:val="4F81BD" w:themeColor="accent1"/>
              </w:rPr>
            </w:pPr>
            <w:r w:rsidRPr="003546F5">
              <w:rPr>
                <w:rFonts w:asciiTheme="minorHAnsi" w:hAnsiTheme="minorHAnsi" w:cstheme="minorHAnsi"/>
                <w:b/>
                <w:color w:val="4F81BD" w:themeColor="accent1"/>
              </w:rPr>
              <w:t>Steven Snead</w:t>
            </w:r>
          </w:p>
          <w:p w14:paraId="6CB49BFA" w14:textId="77777777" w:rsidR="00A25010" w:rsidRPr="003546F5" w:rsidRDefault="00A25010" w:rsidP="002F290E">
            <w:pPr>
              <w:tabs>
                <w:tab w:val="left" w:leader="dot" w:pos="2460"/>
              </w:tabs>
              <w:spacing w:after="0"/>
              <w:rPr>
                <w:rFonts w:asciiTheme="minorHAnsi" w:hAnsiTheme="minorHAnsi" w:cstheme="minorHAnsi"/>
                <w:b/>
                <w:color w:val="4F81BD" w:themeColor="accent1"/>
              </w:rPr>
            </w:pPr>
            <w:r w:rsidRPr="003546F5">
              <w:rPr>
                <w:rFonts w:asciiTheme="minorHAnsi" w:hAnsiTheme="minorHAnsi" w:cstheme="minorHAnsi"/>
                <w:b/>
                <w:color w:val="4F81BD" w:themeColor="accent1"/>
              </w:rPr>
              <w:t>Jonathan Flukes</w:t>
            </w:r>
          </w:p>
        </w:tc>
        <w:tc>
          <w:tcPr>
            <w:tcW w:w="2948" w:type="pct"/>
            <w:vAlign w:val="center"/>
          </w:tcPr>
          <w:p w14:paraId="67D0A4E7" w14:textId="77777777" w:rsidR="00A25010" w:rsidRPr="003546F5" w:rsidRDefault="00A25010" w:rsidP="002F290E">
            <w:pPr>
              <w:pStyle w:val="Spacer"/>
              <w:tabs>
                <w:tab w:val="left" w:leader="dot" w:pos="2460"/>
              </w:tabs>
              <w:rPr>
                <w:rFonts w:asciiTheme="minorHAnsi" w:hAnsiTheme="minorHAnsi" w:cstheme="minorHAnsi"/>
                <w:color w:val="4F81BD" w:themeColor="accent1"/>
              </w:rPr>
            </w:pPr>
            <w:r w:rsidRPr="003546F5">
              <w:rPr>
                <w:rFonts w:asciiTheme="minorHAnsi" w:hAnsiTheme="minorHAnsi" w:cstheme="minorHAnsi"/>
                <w:color w:val="4F81BD" w:themeColor="accent1"/>
              </w:rPr>
              <w:t>Supervisor, Curriculum &amp; Instruction Unit</w:t>
            </w:r>
          </w:p>
          <w:p w14:paraId="4A531F17" w14:textId="77777777" w:rsidR="00A25010" w:rsidRPr="003546F5" w:rsidRDefault="00A25010" w:rsidP="002F290E">
            <w:pPr>
              <w:spacing w:after="0"/>
              <w:rPr>
                <w:rFonts w:asciiTheme="minorHAnsi" w:hAnsiTheme="minorHAnsi"/>
              </w:rPr>
            </w:pPr>
            <w:r w:rsidRPr="003546F5">
              <w:rPr>
                <w:rFonts w:asciiTheme="minorHAnsi" w:hAnsiTheme="minorHAnsi" w:cstheme="minorHAnsi"/>
                <w:color w:val="4F81BD" w:themeColor="accent1"/>
              </w:rPr>
              <w:t>Research, Evaluation, &amp; Assessment Consultant</w:t>
            </w:r>
          </w:p>
        </w:tc>
        <w:tc>
          <w:tcPr>
            <w:tcW w:w="685" w:type="pct"/>
            <w:vAlign w:val="center"/>
          </w:tcPr>
          <w:p w14:paraId="71DC81C8" w14:textId="77777777" w:rsidR="00A25010" w:rsidRPr="003546F5" w:rsidRDefault="00A25010" w:rsidP="002F290E">
            <w:pPr>
              <w:pStyle w:val="Spacer"/>
              <w:tabs>
                <w:tab w:val="left" w:leader="dot" w:pos="2460"/>
              </w:tabs>
              <w:rPr>
                <w:rFonts w:asciiTheme="minorHAnsi" w:hAnsiTheme="minorHAnsi" w:cstheme="minorHAnsi"/>
                <w:color w:val="4F81BD" w:themeColor="accent1"/>
              </w:rPr>
            </w:pPr>
            <w:r w:rsidRPr="003546F5">
              <w:rPr>
                <w:rFonts w:asciiTheme="minorHAnsi" w:hAnsiTheme="minorHAnsi" w:cstheme="minorHAnsi"/>
                <w:noProof/>
                <w:color w:val="4F81BD" w:themeColor="accent1"/>
                <w:lang w:eastAsia="en-US"/>
              </w:rPr>
              <w:drawing>
                <wp:inline distT="0" distB="0" distL="0" distR="0" wp14:anchorId="32460084" wp14:editId="428EA550">
                  <wp:extent cx="667513" cy="228600"/>
                  <wp:effectExtent l="0" t="0" r="5715"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akland Schools logo.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67513" cy="228600"/>
                          </a:xfrm>
                          <a:prstGeom prst="rect">
                            <a:avLst/>
                          </a:prstGeom>
                        </pic:spPr>
                      </pic:pic>
                    </a:graphicData>
                  </a:graphic>
                </wp:inline>
              </w:drawing>
            </w:r>
          </w:p>
        </w:tc>
      </w:tr>
    </w:tbl>
    <w:p w14:paraId="46CADAC7" w14:textId="77777777" w:rsidR="00F327CC" w:rsidRPr="003546F5" w:rsidRDefault="00F327CC" w:rsidP="008B7D45">
      <w:pPr>
        <w:pStyle w:val="Spacer"/>
      </w:pPr>
    </w:p>
    <w:p w14:paraId="6F37E326" w14:textId="77777777" w:rsidR="00FB7AD9" w:rsidRPr="003546F5" w:rsidRDefault="00FB7AD9" w:rsidP="00FB7AD9">
      <w:pPr>
        <w:pStyle w:val="Spacer"/>
      </w:pPr>
      <w:bookmarkStart w:id="1" w:name="_Toc515455048"/>
      <w:bookmarkEnd w:id="0"/>
    </w:p>
    <w:bookmarkEnd w:id="1"/>
    <w:p w14:paraId="4E12275C" w14:textId="77777777" w:rsidR="00D54827" w:rsidRPr="003546F5" w:rsidRDefault="00D54827" w:rsidP="00D54827">
      <w:pPr>
        <w:sectPr w:rsidR="00D54827" w:rsidRPr="003546F5" w:rsidSect="00FB7AD9">
          <w:headerReference w:type="default" r:id="rId13"/>
          <w:footerReference w:type="default" r:id="rId14"/>
          <w:pgSz w:w="12240" w:h="15840"/>
          <w:pgMar w:top="1440" w:right="1440" w:bottom="1440" w:left="1440" w:header="720" w:footer="720" w:gutter="0"/>
          <w:pgNumType w:fmt="lowerRoman"/>
          <w:cols w:space="720"/>
          <w:docGrid w:linePitch="360"/>
        </w:sectPr>
      </w:pPr>
    </w:p>
    <w:p w14:paraId="297CC652" w14:textId="2B633BA2" w:rsidR="00921CDB" w:rsidRDefault="00945350" w:rsidP="00E82AB7">
      <w:pPr>
        <w:pStyle w:val="Heading1"/>
      </w:pPr>
      <w:r>
        <w:lastRenderedPageBreak/>
        <w:t>Key Vocabulary</w:t>
      </w:r>
    </w:p>
    <w:p w14:paraId="2EDD1380" w14:textId="5B2B2AAB" w:rsidR="00F22FF1" w:rsidRDefault="00F22FF1" w:rsidP="00F22FF1">
      <w:r>
        <w:t>The vocabulary of assessment is fractured</w:t>
      </w:r>
      <w:r w:rsidR="00546E69">
        <w:t>,</w:t>
      </w:r>
      <w:r>
        <w:t xml:space="preserve"> in that the same terms mean different things </w:t>
      </w:r>
      <w:r w:rsidR="00546E69">
        <w:t>to</w:t>
      </w:r>
      <w:r>
        <w:t xml:space="preserve"> different people, and different terms mean the same thing </w:t>
      </w:r>
      <w:r w:rsidR="00546E69">
        <w:t>to</w:t>
      </w:r>
      <w:r>
        <w:t xml:space="preserve"> different people. </w:t>
      </w:r>
      <w:r w:rsidR="00546E69">
        <w:t>To make it possible for a</w:t>
      </w:r>
      <w:r w:rsidR="00E70A8B">
        <w:t xml:space="preserve"> district</w:t>
      </w:r>
      <w:r>
        <w:t xml:space="preserve"> </w:t>
      </w:r>
      <w:r w:rsidRPr="005C46C4">
        <w:rPr>
          <w:rStyle w:val="Team"/>
        </w:rPr>
        <w:t>Design Team</w:t>
      </w:r>
      <w:r>
        <w:t xml:space="preserve"> to share the same vocabulary with consistent meaning, it is important to sett</w:t>
      </w:r>
      <w:r w:rsidR="00546E69">
        <w:t>le</w:t>
      </w:r>
      <w:r>
        <w:t xml:space="preserve"> on the vocabulary </w:t>
      </w:r>
      <w:r w:rsidR="00546E69">
        <w:t>used</w:t>
      </w:r>
      <w:r>
        <w:t xml:space="preserve"> for this project.</w:t>
      </w:r>
      <w:r w:rsidR="00546E69">
        <w:t xml:space="preserve"> </w:t>
      </w:r>
      <w:r>
        <w:t xml:space="preserve">In developing this vocabulary, a variety of terms used in assessment were distilled into a small collection of key terms and definitions that are consistent with the most common. This was done to avoid any unnecessary confusion associated with changed meanings for the majority of </w:t>
      </w:r>
      <w:r w:rsidR="00F32420">
        <w:t>participants</w:t>
      </w:r>
      <w:r>
        <w:t>.</w:t>
      </w:r>
      <w:r w:rsidR="006B7CB5">
        <w:t xml:space="preserve"> </w:t>
      </w:r>
      <w:r>
        <w:t>There are multiple tables below that group associated vocabulary terms</w:t>
      </w:r>
      <w:r w:rsidR="00F32420">
        <w:t xml:space="preserve"> based on similarity</w:t>
      </w:r>
      <w:r>
        <w:t>. Each table gives the term</w:t>
      </w:r>
      <w:r w:rsidR="00F32420">
        <w:t>s</w:t>
      </w:r>
      <w:r>
        <w:t xml:space="preserve">, </w:t>
      </w:r>
      <w:r w:rsidR="00F32420">
        <w:t>their definitions, and examples</w:t>
      </w:r>
      <w:r>
        <w:t xml:space="preserve">. </w:t>
      </w:r>
      <w:bookmarkStart w:id="4" w:name="_GoBack"/>
      <w:bookmarkEnd w:id="4"/>
    </w:p>
    <w:tbl>
      <w:tblPr>
        <w:tblStyle w:val="Table-Whole"/>
        <w:tblW w:w="5000" w:type="pct"/>
        <w:tblBorders>
          <w:insideH w:val="single" w:sz="18" w:space="0" w:color="4F81BD" w:themeColor="accent1"/>
          <w:insideV w:val="single" w:sz="18" w:space="0" w:color="4F81BD" w:themeColor="accent1"/>
        </w:tblBorders>
        <w:tblCellMar>
          <w:top w:w="72" w:type="dxa"/>
          <w:left w:w="101" w:type="dxa"/>
          <w:bottom w:w="72" w:type="dxa"/>
          <w:right w:w="101" w:type="dxa"/>
        </w:tblCellMar>
        <w:tblLook w:val="04A0" w:firstRow="1" w:lastRow="0" w:firstColumn="1" w:lastColumn="0" w:noHBand="0" w:noVBand="1"/>
      </w:tblPr>
      <w:tblGrid>
        <w:gridCol w:w="2155"/>
        <w:gridCol w:w="3939"/>
        <w:gridCol w:w="4120"/>
        <w:gridCol w:w="4140"/>
      </w:tblGrid>
      <w:tr w:rsidR="00F84F7A" w:rsidRPr="00D65D35" w14:paraId="054E919F" w14:textId="77777777" w:rsidTr="00501A0E">
        <w:tc>
          <w:tcPr>
            <w:tcW w:w="751" w:type="pct"/>
            <w:shd w:val="clear" w:color="auto" w:fill="B8CCE4" w:themeFill="accent1" w:themeFillTint="66"/>
          </w:tcPr>
          <w:p w14:paraId="4EF9C855" w14:textId="77777777" w:rsidR="00F84F7A" w:rsidRPr="00D65D35" w:rsidRDefault="00F84F7A" w:rsidP="00F84F7A">
            <w:pPr>
              <w:pStyle w:val="TableHeader"/>
              <w:keepNext/>
              <w:spacing w:after="0"/>
              <w:rPr>
                <w:sz w:val="24"/>
                <w:szCs w:val="24"/>
              </w:rPr>
            </w:pPr>
            <w:r w:rsidRPr="00D65D35">
              <w:rPr>
                <w:sz w:val="24"/>
                <w:szCs w:val="24"/>
              </w:rPr>
              <w:t>Vocabulary Term</w:t>
            </w:r>
          </w:p>
        </w:tc>
        <w:tc>
          <w:tcPr>
            <w:tcW w:w="1372" w:type="pct"/>
            <w:shd w:val="clear" w:color="auto" w:fill="B8CCE4" w:themeFill="accent1" w:themeFillTint="66"/>
          </w:tcPr>
          <w:p w14:paraId="5F87550C" w14:textId="77777777" w:rsidR="00F84F7A" w:rsidRPr="00D65D35" w:rsidRDefault="00F84F7A" w:rsidP="00F84F7A">
            <w:pPr>
              <w:pStyle w:val="TableHeader"/>
              <w:keepNext/>
              <w:spacing w:after="0"/>
              <w:rPr>
                <w:sz w:val="24"/>
                <w:szCs w:val="24"/>
              </w:rPr>
            </w:pPr>
            <w:r w:rsidRPr="00D65D35">
              <w:rPr>
                <w:sz w:val="24"/>
                <w:szCs w:val="24"/>
              </w:rPr>
              <w:t>Definition</w:t>
            </w:r>
          </w:p>
        </w:tc>
        <w:tc>
          <w:tcPr>
            <w:tcW w:w="1435" w:type="pct"/>
            <w:shd w:val="clear" w:color="auto" w:fill="B8CCE4" w:themeFill="accent1" w:themeFillTint="66"/>
          </w:tcPr>
          <w:p w14:paraId="65D683F9" w14:textId="77777777" w:rsidR="00F84F7A" w:rsidRPr="00D65D35" w:rsidRDefault="00F84F7A" w:rsidP="00F84F7A">
            <w:pPr>
              <w:pStyle w:val="TableHeader"/>
              <w:keepNext/>
              <w:spacing w:after="0"/>
              <w:rPr>
                <w:sz w:val="24"/>
                <w:szCs w:val="24"/>
              </w:rPr>
            </w:pPr>
            <w:r w:rsidRPr="00D65D35">
              <w:rPr>
                <w:sz w:val="24"/>
                <w:szCs w:val="24"/>
              </w:rPr>
              <w:t>Example</w:t>
            </w:r>
          </w:p>
        </w:tc>
        <w:tc>
          <w:tcPr>
            <w:tcW w:w="1442" w:type="pct"/>
            <w:shd w:val="clear" w:color="auto" w:fill="B8CCE4" w:themeFill="accent1" w:themeFillTint="66"/>
          </w:tcPr>
          <w:p w14:paraId="7191E6C2" w14:textId="77777777" w:rsidR="00F84F7A" w:rsidRPr="00D65D35" w:rsidRDefault="00F84F7A" w:rsidP="00F84F7A">
            <w:pPr>
              <w:pStyle w:val="TableHeader"/>
              <w:keepNext/>
              <w:spacing w:after="0"/>
              <w:rPr>
                <w:sz w:val="24"/>
                <w:szCs w:val="24"/>
              </w:rPr>
            </w:pPr>
            <w:r w:rsidRPr="00D65D35">
              <w:rPr>
                <w:sz w:val="24"/>
                <w:szCs w:val="24"/>
              </w:rPr>
              <w:t>Example</w:t>
            </w:r>
          </w:p>
        </w:tc>
      </w:tr>
      <w:tr w:rsidR="00F84F7A" w:rsidRPr="00D65D35" w14:paraId="1E61A4A3" w14:textId="77777777" w:rsidTr="00501A0E">
        <w:trPr>
          <w:trHeight w:val="665"/>
        </w:trPr>
        <w:tc>
          <w:tcPr>
            <w:tcW w:w="751" w:type="pct"/>
          </w:tcPr>
          <w:p w14:paraId="32353F07" w14:textId="77777777" w:rsidR="00F84F7A" w:rsidRPr="00D65D35" w:rsidRDefault="00F84F7A" w:rsidP="00F84F7A">
            <w:pPr>
              <w:pStyle w:val="TableHeader"/>
              <w:spacing w:after="0"/>
              <w:rPr>
                <w:b w:val="0"/>
                <w:sz w:val="24"/>
                <w:szCs w:val="24"/>
              </w:rPr>
            </w:pPr>
            <w:r w:rsidRPr="00D65D35">
              <w:rPr>
                <w:b w:val="0"/>
                <w:sz w:val="24"/>
                <w:szCs w:val="24"/>
              </w:rPr>
              <w:t>Control over Timing</w:t>
            </w:r>
          </w:p>
        </w:tc>
        <w:tc>
          <w:tcPr>
            <w:tcW w:w="1372" w:type="pct"/>
          </w:tcPr>
          <w:p w14:paraId="3FBFC736" w14:textId="77777777" w:rsidR="00F84F7A" w:rsidRPr="00D65D35" w:rsidRDefault="00F84F7A" w:rsidP="00F84F7A">
            <w:pPr>
              <w:pStyle w:val="TableHeader"/>
              <w:spacing w:after="0"/>
              <w:rPr>
                <w:b w:val="0"/>
                <w:sz w:val="24"/>
                <w:szCs w:val="24"/>
              </w:rPr>
            </w:pPr>
            <w:r w:rsidRPr="00D65D35">
              <w:rPr>
                <w:b w:val="0"/>
                <w:sz w:val="24"/>
                <w:szCs w:val="24"/>
              </w:rPr>
              <w:t>Who (teacher, school, district, state, vendor) has the authority to specify when assessment will take place</w:t>
            </w:r>
          </w:p>
        </w:tc>
        <w:tc>
          <w:tcPr>
            <w:tcW w:w="1435" w:type="pct"/>
          </w:tcPr>
          <w:p w14:paraId="3B4A2A06" w14:textId="77777777" w:rsidR="00F84F7A" w:rsidRPr="00D65D35" w:rsidRDefault="00F84F7A" w:rsidP="00F84F7A">
            <w:pPr>
              <w:pStyle w:val="TableHeader"/>
              <w:spacing w:after="0"/>
              <w:rPr>
                <w:b w:val="0"/>
                <w:sz w:val="24"/>
                <w:szCs w:val="24"/>
              </w:rPr>
            </w:pPr>
            <w:r w:rsidRPr="00D65D35">
              <w:rPr>
                <w:b w:val="0"/>
                <w:sz w:val="24"/>
                <w:szCs w:val="24"/>
              </w:rPr>
              <w:t>A teacher plans her lessons for the week and makes an end-of-week quiz for the weeks’ worth of lessons.</w:t>
            </w:r>
          </w:p>
        </w:tc>
        <w:tc>
          <w:tcPr>
            <w:tcW w:w="1442" w:type="pct"/>
          </w:tcPr>
          <w:p w14:paraId="273B05FE" w14:textId="77777777" w:rsidR="00F84F7A" w:rsidRPr="00D65D35" w:rsidRDefault="00F84F7A" w:rsidP="00F84F7A">
            <w:pPr>
              <w:pStyle w:val="TableHeader"/>
              <w:spacing w:after="0"/>
              <w:rPr>
                <w:b w:val="0"/>
                <w:sz w:val="24"/>
                <w:szCs w:val="24"/>
              </w:rPr>
            </w:pPr>
            <w:r w:rsidRPr="00D65D35">
              <w:rPr>
                <w:b w:val="0"/>
                <w:sz w:val="24"/>
                <w:szCs w:val="24"/>
              </w:rPr>
              <w:t>A teacher plans her lessons to include mid-unit checks after each topic in the day’s lesson.</w:t>
            </w:r>
          </w:p>
        </w:tc>
      </w:tr>
      <w:tr w:rsidR="00F84F7A" w:rsidRPr="00D65D35" w14:paraId="761F12FE" w14:textId="77777777" w:rsidTr="00501A0E">
        <w:trPr>
          <w:trHeight w:val="1188"/>
        </w:trPr>
        <w:tc>
          <w:tcPr>
            <w:tcW w:w="751" w:type="pct"/>
          </w:tcPr>
          <w:p w14:paraId="22F5C002" w14:textId="77777777" w:rsidR="00F84F7A" w:rsidRPr="00D65D35" w:rsidRDefault="00F84F7A" w:rsidP="00F84F7A">
            <w:pPr>
              <w:pStyle w:val="TableHeader"/>
              <w:spacing w:after="0"/>
              <w:rPr>
                <w:b w:val="0"/>
                <w:sz w:val="24"/>
                <w:szCs w:val="24"/>
              </w:rPr>
            </w:pPr>
            <w:r w:rsidRPr="00D65D35">
              <w:rPr>
                <w:b w:val="0"/>
                <w:sz w:val="24"/>
                <w:szCs w:val="24"/>
              </w:rPr>
              <w:t>Control over Content</w:t>
            </w:r>
          </w:p>
        </w:tc>
        <w:tc>
          <w:tcPr>
            <w:tcW w:w="1372" w:type="pct"/>
          </w:tcPr>
          <w:p w14:paraId="48D3C872" w14:textId="77777777" w:rsidR="00F84F7A" w:rsidRPr="00D65D35" w:rsidRDefault="00F84F7A" w:rsidP="00F84F7A">
            <w:pPr>
              <w:pStyle w:val="TableHeader"/>
              <w:spacing w:after="0"/>
              <w:rPr>
                <w:b w:val="0"/>
                <w:sz w:val="24"/>
                <w:szCs w:val="24"/>
              </w:rPr>
            </w:pPr>
            <w:r w:rsidRPr="00D65D35">
              <w:rPr>
                <w:b w:val="0"/>
                <w:sz w:val="24"/>
                <w:szCs w:val="24"/>
              </w:rPr>
              <w:t>Who has the authority to control what content assessment covers</w:t>
            </w:r>
          </w:p>
        </w:tc>
        <w:tc>
          <w:tcPr>
            <w:tcW w:w="1435" w:type="pct"/>
          </w:tcPr>
          <w:p w14:paraId="7FBD8E55" w14:textId="77777777" w:rsidR="00F84F7A" w:rsidRPr="00D65D35" w:rsidRDefault="00F84F7A" w:rsidP="00F84F7A">
            <w:pPr>
              <w:pStyle w:val="TableHeader"/>
              <w:spacing w:after="0"/>
              <w:rPr>
                <w:b w:val="0"/>
                <w:sz w:val="24"/>
                <w:szCs w:val="24"/>
              </w:rPr>
            </w:pPr>
            <w:r w:rsidRPr="00D65D35">
              <w:rPr>
                <w:b w:val="0"/>
                <w:sz w:val="24"/>
                <w:szCs w:val="24"/>
              </w:rPr>
              <w:t>A teacher uses the district’s unit plan, but she spends a couple of additional days to ensure students are on track, and then administers the common end-of-unit assessment.</w:t>
            </w:r>
          </w:p>
        </w:tc>
        <w:tc>
          <w:tcPr>
            <w:tcW w:w="1442" w:type="pct"/>
          </w:tcPr>
          <w:p w14:paraId="260A59AD" w14:textId="77777777" w:rsidR="00F84F7A" w:rsidRPr="00D65D35" w:rsidRDefault="00F84F7A" w:rsidP="00F84F7A">
            <w:pPr>
              <w:pStyle w:val="TableHeader"/>
              <w:spacing w:after="0"/>
              <w:rPr>
                <w:b w:val="0"/>
                <w:sz w:val="24"/>
                <w:szCs w:val="24"/>
              </w:rPr>
            </w:pPr>
            <w:r w:rsidRPr="00D65D35">
              <w:rPr>
                <w:b w:val="0"/>
                <w:sz w:val="24"/>
                <w:szCs w:val="24"/>
              </w:rPr>
              <w:t>The district assigns each department to create common end-of-unit tests with flexibility to reorder units if appropriate and to complete them slower or faster depending on student needs.</w:t>
            </w:r>
          </w:p>
        </w:tc>
      </w:tr>
      <w:tr w:rsidR="00F84F7A" w:rsidRPr="00D65D35" w14:paraId="4A602633" w14:textId="77777777" w:rsidTr="00501A0E">
        <w:trPr>
          <w:trHeight w:val="1044"/>
        </w:trPr>
        <w:tc>
          <w:tcPr>
            <w:tcW w:w="751" w:type="pct"/>
          </w:tcPr>
          <w:p w14:paraId="21288F9D" w14:textId="77777777" w:rsidR="00F84F7A" w:rsidRPr="00D65D35" w:rsidRDefault="00F84F7A" w:rsidP="00F84F7A">
            <w:pPr>
              <w:pStyle w:val="TableHeader"/>
              <w:spacing w:after="0"/>
              <w:rPr>
                <w:b w:val="0"/>
                <w:sz w:val="24"/>
                <w:szCs w:val="24"/>
              </w:rPr>
            </w:pPr>
            <w:r w:rsidRPr="00D65D35">
              <w:rPr>
                <w:b w:val="0"/>
                <w:sz w:val="24"/>
                <w:szCs w:val="24"/>
              </w:rPr>
              <w:t>Lesson</w:t>
            </w:r>
          </w:p>
        </w:tc>
        <w:tc>
          <w:tcPr>
            <w:tcW w:w="1372" w:type="pct"/>
          </w:tcPr>
          <w:p w14:paraId="2C1A3EE5" w14:textId="77777777" w:rsidR="00F84F7A" w:rsidRPr="00D65D35" w:rsidRDefault="00F84F7A" w:rsidP="00F84F7A">
            <w:pPr>
              <w:pStyle w:val="TableHeader"/>
              <w:spacing w:after="0"/>
              <w:rPr>
                <w:b w:val="0"/>
                <w:sz w:val="24"/>
                <w:szCs w:val="24"/>
              </w:rPr>
            </w:pPr>
            <w:r w:rsidRPr="00D65D35">
              <w:rPr>
                <w:b w:val="0"/>
                <w:sz w:val="24"/>
                <w:szCs w:val="24"/>
              </w:rPr>
              <w:t>A single day (or no more than a few days of instruction covering a narrow set of content)</w:t>
            </w:r>
          </w:p>
        </w:tc>
        <w:tc>
          <w:tcPr>
            <w:tcW w:w="1435" w:type="pct"/>
          </w:tcPr>
          <w:p w14:paraId="05EBAE43" w14:textId="77777777" w:rsidR="00F84F7A" w:rsidRPr="00D65D35" w:rsidRDefault="00F84F7A" w:rsidP="00F84F7A">
            <w:pPr>
              <w:pStyle w:val="TableHeader"/>
              <w:spacing w:after="0"/>
              <w:rPr>
                <w:b w:val="0"/>
                <w:sz w:val="24"/>
                <w:szCs w:val="24"/>
              </w:rPr>
            </w:pPr>
          </w:p>
        </w:tc>
        <w:tc>
          <w:tcPr>
            <w:tcW w:w="1442" w:type="pct"/>
          </w:tcPr>
          <w:p w14:paraId="3D88F65D" w14:textId="77777777" w:rsidR="00F84F7A" w:rsidRPr="00D65D35" w:rsidRDefault="00F84F7A" w:rsidP="00F84F7A">
            <w:pPr>
              <w:pStyle w:val="TableHeader"/>
              <w:spacing w:after="0"/>
              <w:rPr>
                <w:b w:val="0"/>
                <w:sz w:val="24"/>
                <w:szCs w:val="24"/>
              </w:rPr>
            </w:pPr>
          </w:p>
        </w:tc>
      </w:tr>
      <w:tr w:rsidR="00F84F7A" w:rsidRPr="00D65D35" w14:paraId="04A32CE9" w14:textId="77777777" w:rsidTr="00501A0E">
        <w:trPr>
          <w:trHeight w:val="1044"/>
        </w:trPr>
        <w:tc>
          <w:tcPr>
            <w:tcW w:w="751" w:type="pct"/>
          </w:tcPr>
          <w:p w14:paraId="65A65941" w14:textId="77777777" w:rsidR="00F84F7A" w:rsidRPr="00D65D35" w:rsidRDefault="00F84F7A" w:rsidP="00F84F7A">
            <w:pPr>
              <w:pStyle w:val="TableHeader"/>
              <w:spacing w:after="0"/>
              <w:rPr>
                <w:b w:val="0"/>
                <w:sz w:val="24"/>
                <w:szCs w:val="24"/>
              </w:rPr>
            </w:pPr>
            <w:r w:rsidRPr="00D65D35">
              <w:rPr>
                <w:b w:val="0"/>
                <w:sz w:val="24"/>
                <w:szCs w:val="24"/>
              </w:rPr>
              <w:t>Small Unit</w:t>
            </w:r>
          </w:p>
        </w:tc>
        <w:tc>
          <w:tcPr>
            <w:tcW w:w="1372" w:type="pct"/>
          </w:tcPr>
          <w:p w14:paraId="39BAED94" w14:textId="77777777" w:rsidR="00F84F7A" w:rsidRPr="00D65D35" w:rsidRDefault="00F84F7A" w:rsidP="00F84F7A">
            <w:pPr>
              <w:pStyle w:val="TableHeader"/>
              <w:spacing w:after="0"/>
              <w:rPr>
                <w:b w:val="0"/>
                <w:sz w:val="24"/>
                <w:szCs w:val="24"/>
              </w:rPr>
            </w:pPr>
            <w:r w:rsidRPr="00D65D35">
              <w:rPr>
                <w:b w:val="0"/>
                <w:sz w:val="24"/>
                <w:szCs w:val="24"/>
              </w:rPr>
              <w:t>A unit of curriculum and associated instruction no larger than approximately three weeks</w:t>
            </w:r>
          </w:p>
        </w:tc>
        <w:tc>
          <w:tcPr>
            <w:tcW w:w="1435" w:type="pct"/>
          </w:tcPr>
          <w:p w14:paraId="53390DDF" w14:textId="77777777" w:rsidR="00F84F7A" w:rsidRPr="00D65D35" w:rsidRDefault="00F84F7A" w:rsidP="00F84F7A">
            <w:pPr>
              <w:pStyle w:val="TableHeader"/>
              <w:spacing w:after="0"/>
              <w:rPr>
                <w:b w:val="0"/>
                <w:sz w:val="24"/>
                <w:szCs w:val="24"/>
              </w:rPr>
            </w:pPr>
            <w:r w:rsidRPr="00D65D35">
              <w:rPr>
                <w:b w:val="0"/>
                <w:sz w:val="24"/>
                <w:szCs w:val="24"/>
              </w:rPr>
              <w:t>Five lessons</w:t>
            </w:r>
          </w:p>
        </w:tc>
        <w:tc>
          <w:tcPr>
            <w:tcW w:w="1442" w:type="pct"/>
          </w:tcPr>
          <w:p w14:paraId="4ED60C50" w14:textId="77777777" w:rsidR="00F84F7A" w:rsidRPr="00D65D35" w:rsidRDefault="00F84F7A" w:rsidP="00F84F7A">
            <w:pPr>
              <w:pStyle w:val="TableHeader"/>
              <w:spacing w:after="0"/>
              <w:rPr>
                <w:b w:val="0"/>
                <w:sz w:val="24"/>
                <w:szCs w:val="24"/>
              </w:rPr>
            </w:pPr>
            <w:r w:rsidRPr="00D65D35">
              <w:rPr>
                <w:b w:val="0"/>
                <w:sz w:val="24"/>
                <w:szCs w:val="24"/>
              </w:rPr>
              <w:t>Two weeks</w:t>
            </w:r>
          </w:p>
        </w:tc>
      </w:tr>
      <w:tr w:rsidR="00F84F7A" w:rsidRPr="00D65D35" w14:paraId="25562884" w14:textId="77777777" w:rsidTr="00501A0E">
        <w:trPr>
          <w:trHeight w:val="819"/>
        </w:trPr>
        <w:tc>
          <w:tcPr>
            <w:tcW w:w="751" w:type="pct"/>
          </w:tcPr>
          <w:p w14:paraId="02FEA3F1" w14:textId="77777777" w:rsidR="00F84F7A" w:rsidRPr="00D65D35" w:rsidRDefault="00F84F7A" w:rsidP="00F84F7A">
            <w:pPr>
              <w:pStyle w:val="TableHeader"/>
              <w:spacing w:after="0"/>
              <w:rPr>
                <w:b w:val="0"/>
                <w:sz w:val="24"/>
                <w:szCs w:val="24"/>
              </w:rPr>
            </w:pPr>
            <w:r w:rsidRPr="00D65D35">
              <w:rPr>
                <w:b w:val="0"/>
                <w:sz w:val="24"/>
                <w:szCs w:val="24"/>
              </w:rPr>
              <w:t>Large Unit</w:t>
            </w:r>
          </w:p>
        </w:tc>
        <w:tc>
          <w:tcPr>
            <w:tcW w:w="1372" w:type="pct"/>
          </w:tcPr>
          <w:p w14:paraId="7DE3F7FD" w14:textId="77777777" w:rsidR="00F84F7A" w:rsidRPr="00D65D35" w:rsidRDefault="00F84F7A" w:rsidP="00F84F7A">
            <w:pPr>
              <w:pStyle w:val="TableHeader"/>
              <w:spacing w:after="0"/>
              <w:rPr>
                <w:b w:val="0"/>
                <w:sz w:val="24"/>
                <w:szCs w:val="24"/>
              </w:rPr>
            </w:pPr>
            <w:r w:rsidRPr="00D65D35">
              <w:rPr>
                <w:b w:val="0"/>
                <w:sz w:val="24"/>
                <w:szCs w:val="24"/>
              </w:rPr>
              <w:t>A unit of curriculum and associated instruction larger than three weeks and smaller than a marking period</w:t>
            </w:r>
          </w:p>
        </w:tc>
        <w:tc>
          <w:tcPr>
            <w:tcW w:w="1435" w:type="pct"/>
          </w:tcPr>
          <w:p w14:paraId="2DADA1E5" w14:textId="77777777" w:rsidR="00F84F7A" w:rsidRPr="00D65D35" w:rsidRDefault="00F84F7A" w:rsidP="00F84F7A">
            <w:pPr>
              <w:pStyle w:val="TableHeader"/>
              <w:spacing w:after="0"/>
              <w:rPr>
                <w:b w:val="0"/>
                <w:sz w:val="24"/>
                <w:szCs w:val="24"/>
              </w:rPr>
            </w:pPr>
            <w:r w:rsidRPr="00D65D35">
              <w:rPr>
                <w:b w:val="0"/>
                <w:sz w:val="24"/>
                <w:szCs w:val="24"/>
              </w:rPr>
              <w:t>Half a semester</w:t>
            </w:r>
          </w:p>
        </w:tc>
        <w:tc>
          <w:tcPr>
            <w:tcW w:w="1442" w:type="pct"/>
          </w:tcPr>
          <w:p w14:paraId="792897D8" w14:textId="77777777" w:rsidR="00F84F7A" w:rsidRPr="00D65D35" w:rsidRDefault="00F84F7A" w:rsidP="00F84F7A">
            <w:pPr>
              <w:pStyle w:val="TableHeader"/>
              <w:spacing w:after="0"/>
              <w:rPr>
                <w:b w:val="0"/>
                <w:sz w:val="24"/>
                <w:szCs w:val="24"/>
              </w:rPr>
            </w:pPr>
            <w:r w:rsidRPr="00D65D35">
              <w:rPr>
                <w:b w:val="0"/>
                <w:sz w:val="24"/>
                <w:szCs w:val="24"/>
              </w:rPr>
              <w:t>A month</w:t>
            </w:r>
          </w:p>
        </w:tc>
      </w:tr>
      <w:tr w:rsidR="00F84F7A" w:rsidRPr="00D65D35" w14:paraId="45C65255" w14:textId="77777777" w:rsidTr="00501A0E">
        <w:trPr>
          <w:trHeight w:val="594"/>
        </w:trPr>
        <w:tc>
          <w:tcPr>
            <w:tcW w:w="751" w:type="pct"/>
          </w:tcPr>
          <w:p w14:paraId="755D0AEB" w14:textId="77777777" w:rsidR="00F84F7A" w:rsidRPr="00D65D35" w:rsidRDefault="00F84F7A" w:rsidP="00F84F7A">
            <w:pPr>
              <w:pStyle w:val="TableHeader"/>
              <w:spacing w:after="0"/>
              <w:rPr>
                <w:b w:val="0"/>
                <w:sz w:val="24"/>
                <w:szCs w:val="24"/>
              </w:rPr>
            </w:pPr>
            <w:r w:rsidRPr="00D65D35">
              <w:rPr>
                <w:b w:val="0"/>
                <w:sz w:val="24"/>
                <w:szCs w:val="24"/>
              </w:rPr>
              <w:lastRenderedPageBreak/>
              <w:t>Marking Period</w:t>
            </w:r>
          </w:p>
        </w:tc>
        <w:tc>
          <w:tcPr>
            <w:tcW w:w="1372" w:type="pct"/>
          </w:tcPr>
          <w:p w14:paraId="0D78D7B4" w14:textId="77777777" w:rsidR="00F84F7A" w:rsidRPr="00D65D35" w:rsidRDefault="00F84F7A" w:rsidP="00F84F7A">
            <w:pPr>
              <w:pStyle w:val="TableHeader"/>
              <w:spacing w:after="0"/>
              <w:rPr>
                <w:b w:val="0"/>
                <w:sz w:val="24"/>
                <w:szCs w:val="24"/>
              </w:rPr>
            </w:pPr>
            <w:r w:rsidRPr="00D65D35">
              <w:rPr>
                <w:b w:val="0"/>
                <w:sz w:val="24"/>
                <w:szCs w:val="24"/>
              </w:rPr>
              <w:t>A unit of curriculum and associated instruction in which a student gets a final evaluation of performance</w:t>
            </w:r>
          </w:p>
        </w:tc>
        <w:tc>
          <w:tcPr>
            <w:tcW w:w="1435" w:type="pct"/>
          </w:tcPr>
          <w:p w14:paraId="6FF7D174" w14:textId="77777777" w:rsidR="00F84F7A" w:rsidRPr="00D65D35" w:rsidRDefault="00F84F7A" w:rsidP="00F84F7A">
            <w:pPr>
              <w:pStyle w:val="TableHeader"/>
              <w:spacing w:after="0"/>
              <w:rPr>
                <w:b w:val="0"/>
                <w:sz w:val="24"/>
                <w:szCs w:val="24"/>
              </w:rPr>
            </w:pPr>
            <w:r w:rsidRPr="00D65D35">
              <w:rPr>
                <w:b w:val="0"/>
                <w:sz w:val="24"/>
                <w:szCs w:val="24"/>
              </w:rPr>
              <w:t>A semester</w:t>
            </w:r>
          </w:p>
        </w:tc>
        <w:tc>
          <w:tcPr>
            <w:tcW w:w="1442" w:type="pct"/>
          </w:tcPr>
          <w:p w14:paraId="112B50C5" w14:textId="77777777" w:rsidR="00F84F7A" w:rsidRPr="00D65D35" w:rsidRDefault="00F84F7A" w:rsidP="00F84F7A">
            <w:pPr>
              <w:pStyle w:val="TableHeader"/>
              <w:spacing w:after="0"/>
              <w:rPr>
                <w:b w:val="0"/>
                <w:sz w:val="24"/>
                <w:szCs w:val="24"/>
              </w:rPr>
            </w:pPr>
            <w:r w:rsidRPr="00D65D35">
              <w:rPr>
                <w:b w:val="0"/>
                <w:sz w:val="24"/>
                <w:szCs w:val="24"/>
              </w:rPr>
              <w:t>A course</w:t>
            </w:r>
          </w:p>
        </w:tc>
      </w:tr>
      <w:tr w:rsidR="00F84F7A" w:rsidRPr="00D65D35" w14:paraId="159410AA" w14:textId="77777777" w:rsidTr="00501A0E">
        <w:trPr>
          <w:trHeight w:val="594"/>
        </w:trPr>
        <w:tc>
          <w:tcPr>
            <w:tcW w:w="751" w:type="pct"/>
          </w:tcPr>
          <w:p w14:paraId="64516CA1" w14:textId="77777777" w:rsidR="00F84F7A" w:rsidRPr="00D65D35" w:rsidRDefault="00F84F7A" w:rsidP="00F84F7A">
            <w:pPr>
              <w:pStyle w:val="TableHeader"/>
              <w:spacing w:after="0"/>
              <w:rPr>
                <w:b w:val="0"/>
                <w:sz w:val="24"/>
                <w:szCs w:val="24"/>
              </w:rPr>
            </w:pPr>
            <w:r w:rsidRPr="00D65D35">
              <w:rPr>
                <w:b w:val="0"/>
                <w:sz w:val="24"/>
                <w:szCs w:val="24"/>
              </w:rPr>
              <w:t>Course of Study</w:t>
            </w:r>
          </w:p>
        </w:tc>
        <w:tc>
          <w:tcPr>
            <w:tcW w:w="1372" w:type="pct"/>
          </w:tcPr>
          <w:p w14:paraId="22C14FF4" w14:textId="77777777" w:rsidR="00F84F7A" w:rsidRPr="00D65D35" w:rsidRDefault="00F84F7A" w:rsidP="00F84F7A">
            <w:pPr>
              <w:pStyle w:val="TableHeader"/>
              <w:spacing w:after="0"/>
              <w:rPr>
                <w:b w:val="0"/>
                <w:sz w:val="24"/>
                <w:szCs w:val="24"/>
              </w:rPr>
            </w:pPr>
            <w:r w:rsidRPr="00D65D35">
              <w:rPr>
                <w:b w:val="0"/>
                <w:sz w:val="24"/>
                <w:szCs w:val="24"/>
              </w:rPr>
              <w:t>A unite of curriculum and associated instruction larger than a marking period.</w:t>
            </w:r>
          </w:p>
        </w:tc>
        <w:tc>
          <w:tcPr>
            <w:tcW w:w="1435" w:type="pct"/>
          </w:tcPr>
          <w:p w14:paraId="6D2519F5" w14:textId="77777777" w:rsidR="00F84F7A" w:rsidRPr="00D65D35" w:rsidRDefault="00F84F7A" w:rsidP="00F84F7A">
            <w:pPr>
              <w:pStyle w:val="TableHeader"/>
              <w:spacing w:after="0"/>
              <w:rPr>
                <w:b w:val="0"/>
                <w:sz w:val="24"/>
                <w:szCs w:val="24"/>
              </w:rPr>
            </w:pPr>
            <w:r w:rsidRPr="00D65D35">
              <w:rPr>
                <w:b w:val="0"/>
                <w:sz w:val="24"/>
                <w:szCs w:val="24"/>
              </w:rPr>
              <w:t>A group of courses culminating in an advanced placement course.</w:t>
            </w:r>
          </w:p>
        </w:tc>
        <w:tc>
          <w:tcPr>
            <w:tcW w:w="1442" w:type="pct"/>
          </w:tcPr>
          <w:p w14:paraId="4361AF6F" w14:textId="77777777" w:rsidR="00F84F7A" w:rsidRPr="00D65D35" w:rsidRDefault="00F84F7A" w:rsidP="00F84F7A">
            <w:pPr>
              <w:pStyle w:val="TableHeader"/>
              <w:spacing w:after="0"/>
              <w:rPr>
                <w:b w:val="0"/>
                <w:sz w:val="24"/>
                <w:szCs w:val="24"/>
              </w:rPr>
            </w:pPr>
            <w:r w:rsidRPr="00D65D35">
              <w:rPr>
                <w:b w:val="0"/>
                <w:sz w:val="24"/>
                <w:szCs w:val="24"/>
              </w:rPr>
              <w:t>Grades K-12</w:t>
            </w:r>
          </w:p>
        </w:tc>
      </w:tr>
      <w:tr w:rsidR="00F84F7A" w:rsidRPr="00D65D35" w14:paraId="0D57F6A4" w14:textId="77777777" w:rsidTr="00501A0E">
        <w:trPr>
          <w:trHeight w:val="900"/>
        </w:trPr>
        <w:tc>
          <w:tcPr>
            <w:tcW w:w="751" w:type="pct"/>
          </w:tcPr>
          <w:p w14:paraId="6C500D57" w14:textId="77777777" w:rsidR="00F84F7A" w:rsidRPr="00D65D35" w:rsidRDefault="00F84F7A" w:rsidP="00F84F7A">
            <w:pPr>
              <w:pStyle w:val="TableHeader"/>
              <w:spacing w:after="0"/>
              <w:rPr>
                <w:b w:val="0"/>
                <w:sz w:val="24"/>
                <w:szCs w:val="24"/>
              </w:rPr>
            </w:pPr>
            <w:r w:rsidRPr="00D65D35">
              <w:rPr>
                <w:b w:val="0"/>
                <w:sz w:val="24"/>
                <w:szCs w:val="24"/>
              </w:rPr>
              <w:t>Assessment FOR Learning Mindset</w:t>
            </w:r>
          </w:p>
          <w:p w14:paraId="561CBCAA" w14:textId="77777777" w:rsidR="00F84F7A" w:rsidRPr="00D65D35" w:rsidRDefault="00F84F7A" w:rsidP="00F84F7A">
            <w:pPr>
              <w:pStyle w:val="TableHeader"/>
              <w:spacing w:after="0"/>
              <w:rPr>
                <w:b w:val="0"/>
                <w:sz w:val="24"/>
                <w:szCs w:val="24"/>
              </w:rPr>
            </w:pPr>
            <w:r w:rsidRPr="00D65D35">
              <w:rPr>
                <w:b w:val="0"/>
                <w:sz w:val="24"/>
                <w:szCs w:val="24"/>
              </w:rPr>
              <w:t>(formative assessment)</w:t>
            </w:r>
          </w:p>
        </w:tc>
        <w:tc>
          <w:tcPr>
            <w:tcW w:w="1372" w:type="pct"/>
          </w:tcPr>
          <w:p w14:paraId="277E9B8D" w14:textId="77777777" w:rsidR="00F84F7A" w:rsidRPr="00D65D35" w:rsidRDefault="00F84F7A" w:rsidP="00F84F7A">
            <w:pPr>
              <w:pStyle w:val="TableHeader"/>
              <w:spacing w:after="0"/>
              <w:rPr>
                <w:b w:val="0"/>
                <w:sz w:val="24"/>
                <w:szCs w:val="24"/>
              </w:rPr>
            </w:pPr>
            <w:r w:rsidRPr="00D65D35">
              <w:rPr>
                <w:b w:val="0"/>
                <w:sz w:val="24"/>
                <w:szCs w:val="24"/>
              </w:rPr>
              <w:t>A state of mind that approaches assessment as a tool to maintain a feedback loop between student and teacher.</w:t>
            </w:r>
          </w:p>
        </w:tc>
        <w:tc>
          <w:tcPr>
            <w:tcW w:w="1435" w:type="pct"/>
          </w:tcPr>
          <w:p w14:paraId="3F22493D" w14:textId="77777777" w:rsidR="00F84F7A" w:rsidRPr="00D65D35" w:rsidRDefault="00F84F7A" w:rsidP="00F84F7A">
            <w:pPr>
              <w:pStyle w:val="TableHeader"/>
              <w:spacing w:after="0"/>
              <w:rPr>
                <w:b w:val="0"/>
                <w:sz w:val="24"/>
                <w:szCs w:val="24"/>
              </w:rPr>
            </w:pPr>
            <w:r w:rsidRPr="00D65D35">
              <w:rPr>
                <w:b w:val="0"/>
                <w:sz w:val="24"/>
                <w:szCs w:val="24"/>
              </w:rPr>
              <w:t>A teacher plans several mid-lesson check-ins to receive feedback and provide feedback about learning and instruction to make rapid course corrections if needed.</w:t>
            </w:r>
          </w:p>
        </w:tc>
        <w:tc>
          <w:tcPr>
            <w:tcW w:w="1442" w:type="pct"/>
          </w:tcPr>
          <w:p w14:paraId="21607AE9" w14:textId="77777777" w:rsidR="00F84F7A" w:rsidRPr="00D65D35" w:rsidRDefault="00F84F7A" w:rsidP="00F84F7A">
            <w:pPr>
              <w:pStyle w:val="TableHeader"/>
              <w:spacing w:after="0"/>
              <w:rPr>
                <w:b w:val="0"/>
                <w:sz w:val="24"/>
                <w:szCs w:val="24"/>
              </w:rPr>
            </w:pPr>
            <w:r w:rsidRPr="00D65D35">
              <w:rPr>
                <w:b w:val="0"/>
                <w:sz w:val="24"/>
                <w:szCs w:val="24"/>
              </w:rPr>
              <w:t>A teacher provides several rounds of ungraded feedback on a unit writing assignment.</w:t>
            </w:r>
          </w:p>
        </w:tc>
      </w:tr>
      <w:tr w:rsidR="00F84F7A" w:rsidRPr="00D65D35" w14:paraId="7E613ADC" w14:textId="77777777" w:rsidTr="00501A0E">
        <w:trPr>
          <w:trHeight w:val="1044"/>
        </w:trPr>
        <w:tc>
          <w:tcPr>
            <w:tcW w:w="751" w:type="pct"/>
          </w:tcPr>
          <w:p w14:paraId="029DBBB0" w14:textId="77777777" w:rsidR="00F84F7A" w:rsidRPr="00D65D35" w:rsidRDefault="00F84F7A" w:rsidP="00F84F7A">
            <w:pPr>
              <w:pStyle w:val="TableHeader"/>
              <w:spacing w:after="0"/>
              <w:rPr>
                <w:b w:val="0"/>
                <w:sz w:val="24"/>
                <w:szCs w:val="24"/>
              </w:rPr>
            </w:pPr>
            <w:r w:rsidRPr="00D65D35">
              <w:rPr>
                <w:b w:val="0"/>
                <w:sz w:val="24"/>
                <w:szCs w:val="24"/>
              </w:rPr>
              <w:t>Assessment OF Learning Mindset</w:t>
            </w:r>
          </w:p>
        </w:tc>
        <w:tc>
          <w:tcPr>
            <w:tcW w:w="1372" w:type="pct"/>
          </w:tcPr>
          <w:p w14:paraId="7835F4B3" w14:textId="77777777" w:rsidR="00F84F7A" w:rsidRPr="00D65D35" w:rsidRDefault="00F84F7A" w:rsidP="00F84F7A">
            <w:pPr>
              <w:pStyle w:val="TableHeader"/>
              <w:spacing w:after="0"/>
              <w:rPr>
                <w:b w:val="0"/>
                <w:sz w:val="24"/>
                <w:szCs w:val="24"/>
              </w:rPr>
            </w:pPr>
            <w:r w:rsidRPr="00D65D35">
              <w:rPr>
                <w:b w:val="0"/>
                <w:sz w:val="24"/>
                <w:szCs w:val="24"/>
              </w:rPr>
              <w:t>A state of mind that approaches assessment as a tool for evaluating student achievement.</w:t>
            </w:r>
          </w:p>
        </w:tc>
        <w:tc>
          <w:tcPr>
            <w:tcW w:w="1435" w:type="pct"/>
          </w:tcPr>
          <w:p w14:paraId="48F965D9" w14:textId="77777777" w:rsidR="00F84F7A" w:rsidRPr="00D65D35" w:rsidRDefault="00F84F7A" w:rsidP="00F84F7A">
            <w:pPr>
              <w:pStyle w:val="TableHeader"/>
              <w:spacing w:after="0"/>
              <w:rPr>
                <w:b w:val="0"/>
                <w:sz w:val="24"/>
                <w:szCs w:val="24"/>
              </w:rPr>
            </w:pPr>
            <w:r w:rsidRPr="00D65D35">
              <w:rPr>
                <w:b w:val="0"/>
                <w:sz w:val="24"/>
                <w:szCs w:val="24"/>
              </w:rPr>
              <w:t>Any student work that is graded</w:t>
            </w:r>
          </w:p>
        </w:tc>
        <w:tc>
          <w:tcPr>
            <w:tcW w:w="1442" w:type="pct"/>
          </w:tcPr>
          <w:p w14:paraId="22C5191D" w14:textId="77777777" w:rsidR="00F84F7A" w:rsidRPr="00D65D35" w:rsidRDefault="00F84F7A" w:rsidP="00F84F7A">
            <w:pPr>
              <w:pStyle w:val="TableHeader"/>
              <w:spacing w:after="0"/>
              <w:rPr>
                <w:b w:val="0"/>
                <w:sz w:val="24"/>
                <w:szCs w:val="24"/>
              </w:rPr>
            </w:pPr>
            <w:r w:rsidRPr="00D65D35">
              <w:rPr>
                <w:b w:val="0"/>
                <w:sz w:val="24"/>
                <w:szCs w:val="24"/>
              </w:rPr>
              <w:t>An orchestra teacher grades sight reading and practiced musical performance to assign chairs to students for the semester.</w:t>
            </w:r>
          </w:p>
        </w:tc>
      </w:tr>
      <w:tr w:rsidR="00F84F7A" w:rsidRPr="00D65D35" w14:paraId="619A8E23" w14:textId="77777777" w:rsidTr="00501A0E">
        <w:trPr>
          <w:trHeight w:val="1575"/>
        </w:trPr>
        <w:tc>
          <w:tcPr>
            <w:tcW w:w="751" w:type="pct"/>
          </w:tcPr>
          <w:p w14:paraId="731BF524" w14:textId="77777777" w:rsidR="00F84F7A" w:rsidRPr="00D65D35" w:rsidRDefault="00F84F7A" w:rsidP="00F84F7A">
            <w:pPr>
              <w:pStyle w:val="TableHeader"/>
              <w:spacing w:after="0"/>
              <w:rPr>
                <w:b w:val="0"/>
                <w:sz w:val="24"/>
                <w:szCs w:val="24"/>
              </w:rPr>
            </w:pPr>
            <w:r w:rsidRPr="00D65D35">
              <w:rPr>
                <w:b w:val="0"/>
                <w:sz w:val="24"/>
                <w:szCs w:val="24"/>
              </w:rPr>
              <w:t xml:space="preserve">Formative Assessment </w:t>
            </w:r>
          </w:p>
          <w:p w14:paraId="12986396" w14:textId="77777777" w:rsidR="00F84F7A" w:rsidRPr="00D65D35" w:rsidRDefault="00F84F7A" w:rsidP="00F84F7A">
            <w:pPr>
              <w:pStyle w:val="TableHeader"/>
              <w:spacing w:after="0"/>
              <w:rPr>
                <w:b w:val="0"/>
                <w:sz w:val="24"/>
                <w:szCs w:val="24"/>
              </w:rPr>
            </w:pPr>
            <w:r w:rsidRPr="00D65D35">
              <w:rPr>
                <w:b w:val="0"/>
                <w:sz w:val="24"/>
                <w:szCs w:val="24"/>
              </w:rPr>
              <w:t>(assessment for learning)</w:t>
            </w:r>
          </w:p>
        </w:tc>
        <w:tc>
          <w:tcPr>
            <w:tcW w:w="1372" w:type="pct"/>
          </w:tcPr>
          <w:p w14:paraId="7B312E8E" w14:textId="77777777" w:rsidR="00F84F7A" w:rsidRPr="00D65D35" w:rsidRDefault="00F84F7A" w:rsidP="00F84F7A">
            <w:pPr>
              <w:pStyle w:val="TableHeader"/>
              <w:spacing w:after="0"/>
              <w:rPr>
                <w:b w:val="0"/>
                <w:sz w:val="24"/>
                <w:szCs w:val="24"/>
              </w:rPr>
            </w:pPr>
            <w:r w:rsidRPr="00D65D35">
              <w:rPr>
                <w:b w:val="0"/>
                <w:sz w:val="24"/>
                <w:szCs w:val="24"/>
              </w:rPr>
              <w:t>Assessment FOR Learning</w:t>
            </w:r>
          </w:p>
        </w:tc>
        <w:tc>
          <w:tcPr>
            <w:tcW w:w="1435" w:type="pct"/>
          </w:tcPr>
          <w:p w14:paraId="28D3FF37" w14:textId="77777777" w:rsidR="00F84F7A" w:rsidRPr="00D65D35" w:rsidRDefault="00F84F7A" w:rsidP="00F84F7A">
            <w:pPr>
              <w:pStyle w:val="TableHeader"/>
              <w:spacing w:after="0"/>
              <w:rPr>
                <w:b w:val="0"/>
                <w:sz w:val="24"/>
                <w:szCs w:val="24"/>
              </w:rPr>
            </w:pPr>
            <w:r w:rsidRPr="00D65D35">
              <w:rPr>
                <w:b w:val="0"/>
                <w:sz w:val="24"/>
                <w:szCs w:val="24"/>
              </w:rPr>
              <w:t>A teacher develops a small-group classwork project, shares the rubric with the class, observes each group based on the rubric, and asks each group to identify with her where their project falls on the rubric.</w:t>
            </w:r>
          </w:p>
        </w:tc>
        <w:tc>
          <w:tcPr>
            <w:tcW w:w="1442" w:type="pct"/>
          </w:tcPr>
          <w:p w14:paraId="67F29DBF" w14:textId="77777777" w:rsidR="00F84F7A" w:rsidRPr="00D65D35" w:rsidRDefault="00F84F7A" w:rsidP="00F84F7A">
            <w:pPr>
              <w:pStyle w:val="TableHeader"/>
              <w:spacing w:after="0"/>
              <w:rPr>
                <w:b w:val="0"/>
                <w:sz w:val="24"/>
                <w:szCs w:val="24"/>
              </w:rPr>
            </w:pPr>
            <w:r w:rsidRPr="00D65D35">
              <w:rPr>
                <w:b w:val="0"/>
                <w:sz w:val="24"/>
                <w:szCs w:val="24"/>
              </w:rPr>
              <w:t>A teacher creates a mid-lesson quiz on addition with regrouping with half of the items requiring regrouping. She identifies students who got regrouping items wrong and the others right for small-group instruction during the second half of the lesson.</w:t>
            </w:r>
          </w:p>
        </w:tc>
      </w:tr>
      <w:tr w:rsidR="00F84F7A" w:rsidRPr="00D65D35" w14:paraId="67B07709" w14:textId="77777777" w:rsidTr="00501A0E">
        <w:trPr>
          <w:trHeight w:val="594"/>
        </w:trPr>
        <w:tc>
          <w:tcPr>
            <w:tcW w:w="751" w:type="pct"/>
          </w:tcPr>
          <w:p w14:paraId="014BC82F" w14:textId="77777777" w:rsidR="00F84F7A" w:rsidRPr="00D65D35" w:rsidRDefault="00F84F7A" w:rsidP="00F84F7A">
            <w:pPr>
              <w:pStyle w:val="TableHeader"/>
              <w:spacing w:after="0"/>
              <w:rPr>
                <w:b w:val="0"/>
                <w:sz w:val="24"/>
                <w:szCs w:val="24"/>
              </w:rPr>
            </w:pPr>
            <w:r w:rsidRPr="00D65D35">
              <w:rPr>
                <w:b w:val="0"/>
                <w:sz w:val="24"/>
                <w:szCs w:val="24"/>
              </w:rPr>
              <w:t>Summative Assessment (OF Learning)</w:t>
            </w:r>
          </w:p>
        </w:tc>
        <w:tc>
          <w:tcPr>
            <w:tcW w:w="1372" w:type="pct"/>
          </w:tcPr>
          <w:p w14:paraId="534B6307" w14:textId="77777777" w:rsidR="00F84F7A" w:rsidRPr="00D65D35" w:rsidRDefault="00F84F7A" w:rsidP="00F84F7A">
            <w:pPr>
              <w:pStyle w:val="TableHeader"/>
              <w:spacing w:after="0"/>
              <w:rPr>
                <w:b w:val="0"/>
                <w:sz w:val="24"/>
                <w:szCs w:val="24"/>
              </w:rPr>
            </w:pPr>
            <w:r w:rsidRPr="00D65D35">
              <w:rPr>
                <w:b w:val="0"/>
                <w:sz w:val="24"/>
                <w:szCs w:val="24"/>
              </w:rPr>
              <w:t>A final measure of learning.</w:t>
            </w:r>
          </w:p>
        </w:tc>
        <w:tc>
          <w:tcPr>
            <w:tcW w:w="1435" w:type="pct"/>
          </w:tcPr>
          <w:p w14:paraId="0E22E6FA" w14:textId="77777777" w:rsidR="00F84F7A" w:rsidRPr="00D65D35" w:rsidRDefault="00F84F7A" w:rsidP="00F84F7A">
            <w:pPr>
              <w:pStyle w:val="TableHeader"/>
              <w:spacing w:after="0"/>
              <w:rPr>
                <w:b w:val="0"/>
                <w:sz w:val="24"/>
                <w:szCs w:val="24"/>
              </w:rPr>
            </w:pPr>
            <w:r w:rsidRPr="00D65D35">
              <w:rPr>
                <w:b w:val="0"/>
                <w:sz w:val="24"/>
                <w:szCs w:val="24"/>
              </w:rPr>
              <w:t>A final paper</w:t>
            </w:r>
          </w:p>
        </w:tc>
        <w:tc>
          <w:tcPr>
            <w:tcW w:w="1442" w:type="pct"/>
          </w:tcPr>
          <w:p w14:paraId="6C03C52E" w14:textId="77777777" w:rsidR="00F84F7A" w:rsidRPr="00D65D35" w:rsidRDefault="00F84F7A" w:rsidP="00F84F7A">
            <w:pPr>
              <w:pStyle w:val="TableHeader"/>
              <w:spacing w:after="0"/>
              <w:rPr>
                <w:b w:val="0"/>
                <w:sz w:val="24"/>
                <w:szCs w:val="24"/>
              </w:rPr>
            </w:pPr>
            <w:r w:rsidRPr="00D65D35">
              <w:rPr>
                <w:b w:val="0"/>
                <w:sz w:val="24"/>
                <w:szCs w:val="24"/>
              </w:rPr>
              <w:t>A college admission exam.</w:t>
            </w:r>
          </w:p>
        </w:tc>
      </w:tr>
      <w:tr w:rsidR="00F84F7A" w:rsidRPr="00D65D35" w14:paraId="292964E8" w14:textId="77777777" w:rsidTr="00501A0E">
        <w:trPr>
          <w:trHeight w:val="675"/>
        </w:trPr>
        <w:tc>
          <w:tcPr>
            <w:tcW w:w="751" w:type="pct"/>
          </w:tcPr>
          <w:p w14:paraId="77D381E3" w14:textId="77777777" w:rsidR="00F84F7A" w:rsidRPr="00D65D35" w:rsidRDefault="00F84F7A" w:rsidP="00F84F7A">
            <w:pPr>
              <w:pStyle w:val="TableHeader"/>
              <w:spacing w:after="0"/>
              <w:rPr>
                <w:b w:val="0"/>
                <w:sz w:val="24"/>
                <w:szCs w:val="24"/>
              </w:rPr>
            </w:pPr>
            <w:r w:rsidRPr="00D65D35">
              <w:rPr>
                <w:b w:val="0"/>
                <w:sz w:val="24"/>
                <w:szCs w:val="24"/>
              </w:rPr>
              <w:lastRenderedPageBreak/>
              <w:t>Minisummative Assessment OF Learning)</w:t>
            </w:r>
          </w:p>
        </w:tc>
        <w:tc>
          <w:tcPr>
            <w:tcW w:w="1372" w:type="pct"/>
          </w:tcPr>
          <w:p w14:paraId="082AD7B5" w14:textId="77777777" w:rsidR="00F84F7A" w:rsidRPr="00D65D35" w:rsidRDefault="00F84F7A" w:rsidP="00F84F7A">
            <w:pPr>
              <w:pStyle w:val="TableHeader"/>
              <w:spacing w:after="0"/>
              <w:rPr>
                <w:b w:val="0"/>
                <w:sz w:val="24"/>
                <w:szCs w:val="24"/>
              </w:rPr>
            </w:pPr>
            <w:r w:rsidRPr="00D65D35">
              <w:rPr>
                <w:b w:val="0"/>
                <w:sz w:val="24"/>
                <w:szCs w:val="24"/>
              </w:rPr>
              <w:t>An interim measure of learning that is based on the complete set of content of a marking period or course of study.</w:t>
            </w:r>
          </w:p>
        </w:tc>
        <w:tc>
          <w:tcPr>
            <w:tcW w:w="1435" w:type="pct"/>
          </w:tcPr>
          <w:p w14:paraId="6EA1E024" w14:textId="77777777" w:rsidR="00F84F7A" w:rsidRPr="00D65D35" w:rsidRDefault="00F84F7A" w:rsidP="00F84F7A">
            <w:pPr>
              <w:pStyle w:val="TableHeader"/>
              <w:spacing w:after="0"/>
              <w:rPr>
                <w:b w:val="0"/>
                <w:sz w:val="24"/>
                <w:szCs w:val="24"/>
              </w:rPr>
            </w:pPr>
            <w:r w:rsidRPr="00D65D35">
              <w:rPr>
                <w:b w:val="0"/>
                <w:sz w:val="24"/>
                <w:szCs w:val="24"/>
              </w:rPr>
              <w:t>A commercial K-12 assessment that given three times per year in Reading and Mathematics</w:t>
            </w:r>
          </w:p>
        </w:tc>
        <w:tc>
          <w:tcPr>
            <w:tcW w:w="1442" w:type="pct"/>
          </w:tcPr>
          <w:p w14:paraId="5320B76B" w14:textId="77777777" w:rsidR="00F84F7A" w:rsidRPr="00D65D35" w:rsidRDefault="00F84F7A" w:rsidP="00F84F7A">
            <w:pPr>
              <w:pStyle w:val="TableHeader"/>
              <w:spacing w:after="0"/>
              <w:rPr>
                <w:b w:val="0"/>
                <w:sz w:val="24"/>
                <w:szCs w:val="24"/>
              </w:rPr>
            </w:pPr>
            <w:r w:rsidRPr="00D65D35">
              <w:rPr>
                <w:b w:val="0"/>
                <w:sz w:val="24"/>
                <w:szCs w:val="24"/>
              </w:rPr>
              <w:t>Grades K-12</w:t>
            </w:r>
          </w:p>
        </w:tc>
      </w:tr>
      <w:tr w:rsidR="00F84F7A" w:rsidRPr="00D65D35" w14:paraId="2C59FDCB" w14:textId="77777777" w:rsidTr="00501A0E">
        <w:trPr>
          <w:trHeight w:val="675"/>
        </w:trPr>
        <w:tc>
          <w:tcPr>
            <w:tcW w:w="751" w:type="pct"/>
          </w:tcPr>
          <w:p w14:paraId="3410D460" w14:textId="77777777" w:rsidR="00F84F7A" w:rsidRPr="00D65D35" w:rsidRDefault="00F84F7A" w:rsidP="00F84F7A">
            <w:pPr>
              <w:pStyle w:val="TableHeader"/>
              <w:spacing w:after="0"/>
              <w:rPr>
                <w:b w:val="0"/>
                <w:sz w:val="24"/>
                <w:szCs w:val="24"/>
              </w:rPr>
            </w:pPr>
            <w:r w:rsidRPr="00D65D35">
              <w:rPr>
                <w:b w:val="0"/>
                <w:sz w:val="24"/>
                <w:szCs w:val="24"/>
              </w:rPr>
              <w:t>Large-Unit Interim</w:t>
            </w:r>
          </w:p>
          <w:p w14:paraId="04B03448" w14:textId="77777777" w:rsidR="00F84F7A" w:rsidRPr="00D65D35" w:rsidRDefault="00F84F7A" w:rsidP="00F84F7A">
            <w:pPr>
              <w:pStyle w:val="TableHeader"/>
              <w:spacing w:after="0"/>
              <w:rPr>
                <w:b w:val="0"/>
                <w:sz w:val="24"/>
                <w:szCs w:val="24"/>
              </w:rPr>
            </w:pPr>
            <w:r w:rsidRPr="00D65D35">
              <w:rPr>
                <w:b w:val="0"/>
                <w:sz w:val="24"/>
                <w:szCs w:val="24"/>
              </w:rPr>
              <w:t>Assessment (OF Learning)</w:t>
            </w:r>
          </w:p>
        </w:tc>
        <w:tc>
          <w:tcPr>
            <w:tcW w:w="1372" w:type="pct"/>
          </w:tcPr>
          <w:p w14:paraId="76D2539E" w14:textId="77777777" w:rsidR="00F84F7A" w:rsidRPr="00D65D35" w:rsidRDefault="00F84F7A" w:rsidP="00F84F7A">
            <w:pPr>
              <w:pStyle w:val="TableHeader"/>
              <w:spacing w:after="0"/>
              <w:rPr>
                <w:b w:val="0"/>
                <w:sz w:val="24"/>
                <w:szCs w:val="24"/>
              </w:rPr>
            </w:pPr>
            <w:r w:rsidRPr="00D65D35">
              <w:rPr>
                <w:b w:val="0"/>
                <w:sz w:val="24"/>
                <w:szCs w:val="24"/>
              </w:rPr>
              <w:t>An interim measure of learning before the final measure, based on a relatively large subset of the content of an entire marking period</w:t>
            </w:r>
          </w:p>
        </w:tc>
        <w:tc>
          <w:tcPr>
            <w:tcW w:w="1435" w:type="pct"/>
          </w:tcPr>
          <w:p w14:paraId="7DDECDB4" w14:textId="77777777" w:rsidR="00F84F7A" w:rsidRPr="00D65D35" w:rsidRDefault="00F84F7A" w:rsidP="00F84F7A">
            <w:pPr>
              <w:pStyle w:val="TableHeader"/>
              <w:spacing w:after="0"/>
              <w:rPr>
                <w:b w:val="0"/>
                <w:sz w:val="24"/>
                <w:szCs w:val="24"/>
              </w:rPr>
            </w:pPr>
            <w:r w:rsidRPr="00D65D35">
              <w:rPr>
                <w:b w:val="0"/>
                <w:sz w:val="24"/>
                <w:szCs w:val="24"/>
              </w:rPr>
              <w:t>A midterm presentation.</w:t>
            </w:r>
          </w:p>
        </w:tc>
        <w:tc>
          <w:tcPr>
            <w:tcW w:w="1442" w:type="pct"/>
          </w:tcPr>
          <w:p w14:paraId="67867597" w14:textId="77777777" w:rsidR="00F84F7A" w:rsidRPr="00D65D35" w:rsidRDefault="00F84F7A" w:rsidP="00F84F7A">
            <w:pPr>
              <w:pStyle w:val="TableHeader"/>
              <w:spacing w:after="0"/>
              <w:rPr>
                <w:b w:val="0"/>
                <w:sz w:val="24"/>
                <w:szCs w:val="24"/>
              </w:rPr>
            </w:pPr>
            <w:r w:rsidRPr="00D65D35">
              <w:rPr>
                <w:b w:val="0"/>
                <w:sz w:val="24"/>
                <w:szCs w:val="24"/>
              </w:rPr>
              <w:t>An assessment addressing a month’s worth of units.</w:t>
            </w:r>
          </w:p>
        </w:tc>
      </w:tr>
      <w:tr w:rsidR="00F84F7A" w:rsidRPr="00D65D35" w14:paraId="31AC022D" w14:textId="77777777" w:rsidTr="00501A0E">
        <w:trPr>
          <w:trHeight w:val="675"/>
        </w:trPr>
        <w:tc>
          <w:tcPr>
            <w:tcW w:w="751" w:type="pct"/>
          </w:tcPr>
          <w:p w14:paraId="136A29B8" w14:textId="77777777" w:rsidR="00F84F7A" w:rsidRPr="00D65D35" w:rsidRDefault="00F84F7A" w:rsidP="00F84F7A">
            <w:pPr>
              <w:pStyle w:val="TableHeader"/>
              <w:spacing w:after="0"/>
              <w:rPr>
                <w:b w:val="0"/>
                <w:sz w:val="24"/>
                <w:szCs w:val="24"/>
              </w:rPr>
            </w:pPr>
            <w:r w:rsidRPr="00D65D35">
              <w:rPr>
                <w:b w:val="0"/>
                <w:sz w:val="24"/>
                <w:szCs w:val="24"/>
              </w:rPr>
              <w:t>Small-Unit Interim Assessment (OF Learning)</w:t>
            </w:r>
          </w:p>
        </w:tc>
        <w:tc>
          <w:tcPr>
            <w:tcW w:w="1372" w:type="pct"/>
          </w:tcPr>
          <w:p w14:paraId="6ACF2A91" w14:textId="77777777" w:rsidR="00F84F7A" w:rsidRPr="00D65D35" w:rsidRDefault="00F84F7A" w:rsidP="00F84F7A">
            <w:pPr>
              <w:pStyle w:val="TableHeader"/>
              <w:spacing w:after="0"/>
              <w:rPr>
                <w:b w:val="0"/>
                <w:sz w:val="24"/>
                <w:szCs w:val="24"/>
              </w:rPr>
            </w:pPr>
            <w:r w:rsidRPr="00D65D35">
              <w:rPr>
                <w:b w:val="0"/>
                <w:sz w:val="24"/>
                <w:szCs w:val="24"/>
              </w:rPr>
              <w:t>An interim measure of learning before the final measure, based on a relatively small subset of the content of an entire marking period.</w:t>
            </w:r>
          </w:p>
        </w:tc>
        <w:tc>
          <w:tcPr>
            <w:tcW w:w="1435" w:type="pct"/>
          </w:tcPr>
          <w:p w14:paraId="28A0FBC2" w14:textId="77777777" w:rsidR="00F84F7A" w:rsidRPr="00D65D35" w:rsidRDefault="00F84F7A" w:rsidP="00F84F7A">
            <w:pPr>
              <w:pStyle w:val="TableHeader"/>
              <w:spacing w:after="0"/>
              <w:rPr>
                <w:b w:val="0"/>
                <w:sz w:val="24"/>
                <w:szCs w:val="24"/>
              </w:rPr>
            </w:pPr>
            <w:r w:rsidRPr="00D65D35">
              <w:rPr>
                <w:b w:val="0"/>
                <w:sz w:val="24"/>
                <w:szCs w:val="24"/>
              </w:rPr>
              <w:t>A weekly writing assignment</w:t>
            </w:r>
          </w:p>
        </w:tc>
        <w:tc>
          <w:tcPr>
            <w:tcW w:w="1442" w:type="pct"/>
          </w:tcPr>
          <w:p w14:paraId="42E6F75A" w14:textId="77777777" w:rsidR="00F84F7A" w:rsidRPr="00D65D35" w:rsidRDefault="00F84F7A" w:rsidP="00F84F7A">
            <w:pPr>
              <w:pStyle w:val="TableHeader"/>
              <w:spacing w:after="0"/>
              <w:rPr>
                <w:b w:val="0"/>
                <w:sz w:val="24"/>
                <w:szCs w:val="24"/>
              </w:rPr>
            </w:pPr>
            <w:r w:rsidRPr="00D65D35">
              <w:rPr>
                <w:b w:val="0"/>
                <w:sz w:val="24"/>
                <w:szCs w:val="24"/>
              </w:rPr>
              <w:t>Tests administered every two weeks.</w:t>
            </w:r>
          </w:p>
        </w:tc>
      </w:tr>
    </w:tbl>
    <w:p w14:paraId="2210BB10" w14:textId="77777777" w:rsidR="00F84F7A" w:rsidRDefault="00F84F7A" w:rsidP="00F22FF1"/>
    <w:sectPr w:rsidR="00F84F7A" w:rsidSect="00F84F7A">
      <w:headerReference w:type="default" r:id="rId15"/>
      <w:footerReference w:type="default" r:id="rId16"/>
      <w:pgSz w:w="15840" w:h="12240" w:orient="landscape"/>
      <w:pgMar w:top="720" w:right="720" w:bottom="720" w:left="72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37E9D86" w14:textId="77777777" w:rsidR="00FA1C7F" w:rsidRDefault="00FA1C7F" w:rsidP="00111E34">
      <w:r>
        <w:separator/>
      </w:r>
    </w:p>
  </w:endnote>
  <w:endnote w:type="continuationSeparator" w:id="0">
    <w:p w14:paraId="07723BD3" w14:textId="77777777" w:rsidR="00FA1C7F" w:rsidRDefault="00FA1C7F" w:rsidP="00111E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Garamond">
    <w:panose1 w:val="02020404030301010803"/>
    <w:charset w:val="00"/>
    <w:family w:val="roman"/>
    <w:pitch w:val="variable"/>
    <w:sig w:usb0="00000287" w:usb1="00000000" w:usb2="00000000" w:usb3="00000000" w:csb0="0000009F" w:csb1="00000000"/>
  </w:font>
  <w:font w:name="Times New Roman (Headings CS)">
    <w:altName w:val="Times New Roman"/>
    <w:panose1 w:val="02020603050405020304"/>
    <w:charset w:val="00"/>
    <w:family w:val="roman"/>
    <w:pitch w:val="variable"/>
    <w:sig w:usb0="E0002AEF" w:usb1="C0007841"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alibri (Body)">
    <w:altName w:val="Calibri"/>
    <w:panose1 w:val="020F0502020204030204"/>
    <w:charset w:val="00"/>
    <w:family w:val="roman"/>
    <w:pitch w:val="default"/>
  </w:font>
  <w:font w:name="Times New Roman (Body CS)">
    <w:panose1 w:val="020B0604020202020204"/>
    <w:charset w:val="00"/>
    <w:family w:val="roman"/>
    <w:pitch w:val="variable"/>
    <w:sig w:usb0="E0002AEF" w:usb1="C0007841"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ABE676" w14:textId="77777777" w:rsidR="00942CBB" w:rsidRPr="0015351F" w:rsidRDefault="00942CBB" w:rsidP="0015351F">
    <w:pPr>
      <w:pStyle w:val="Heading1"/>
      <w:spacing w:after="0"/>
      <w:jc w:val="left"/>
      <w:rPr>
        <w:rFonts w:asciiTheme="majorHAnsi" w:hAnsiTheme="majorHAnsi" w:cstheme="majorHAnsi"/>
        <w:sz w:val="18"/>
        <w:szCs w:val="18"/>
      </w:rPr>
    </w:pPr>
    <w:r w:rsidRPr="0015351F">
      <w:rPr>
        <w:rFonts w:asciiTheme="majorHAnsi" w:hAnsiTheme="majorHAnsi" w:cstheme="majorHAnsi"/>
        <w:sz w:val="18"/>
        <w:szCs w:val="18"/>
      </w:rPr>
      <w:t>License</w:t>
    </w:r>
  </w:p>
  <w:tbl>
    <w:tblPr>
      <w:tblW w:w="5000" w:type="pct"/>
      <w:tblBorders>
        <w:top w:val="single" w:sz="4" w:space="0" w:color="4F81BD" w:themeColor="accent1"/>
        <w:left w:val="single" w:sz="4" w:space="0" w:color="4F81BD" w:themeColor="accent1"/>
        <w:bottom w:val="single" w:sz="4" w:space="0" w:color="4F81BD" w:themeColor="accent1"/>
        <w:right w:val="single" w:sz="4" w:space="0" w:color="4F81BD" w:themeColor="accent1"/>
      </w:tblBorders>
      <w:tblCellMar>
        <w:top w:w="58" w:type="dxa"/>
        <w:left w:w="58" w:type="dxa"/>
        <w:bottom w:w="58" w:type="dxa"/>
        <w:right w:w="58" w:type="dxa"/>
      </w:tblCellMar>
      <w:tblLook w:val="04A0" w:firstRow="1" w:lastRow="0" w:firstColumn="1" w:lastColumn="0" w:noHBand="0" w:noVBand="1"/>
    </w:tblPr>
    <w:tblGrid>
      <w:gridCol w:w="7550"/>
      <w:gridCol w:w="1800"/>
    </w:tblGrid>
    <w:tr w:rsidR="00942CBB" w:rsidRPr="0015351F" w14:paraId="64910DA4" w14:textId="77777777" w:rsidTr="00942CBB">
      <w:tc>
        <w:tcPr>
          <w:tcW w:w="4423" w:type="pct"/>
          <w:vAlign w:val="center"/>
        </w:tcPr>
        <w:p w14:paraId="1CB51177" w14:textId="77777777" w:rsidR="00942CBB" w:rsidRPr="0015351F" w:rsidRDefault="00942CBB" w:rsidP="00FB7AD9">
          <w:pPr>
            <w:pStyle w:val="Spacer"/>
            <w:rPr>
              <w:rFonts w:asciiTheme="majorHAnsi" w:hAnsiTheme="majorHAnsi" w:cstheme="majorHAnsi"/>
              <w:sz w:val="18"/>
              <w:szCs w:val="18"/>
            </w:rPr>
          </w:pPr>
          <w:r w:rsidRPr="0015351F">
            <w:rPr>
              <w:rFonts w:asciiTheme="majorHAnsi" w:hAnsiTheme="majorHAnsi" w:cstheme="majorHAnsi"/>
              <w:sz w:val="18"/>
              <w:szCs w:val="18"/>
            </w:rPr>
            <w:t xml:space="preserve">This Toolkit is licensed under a </w:t>
          </w:r>
          <w:hyperlink r:id="rId1" w:history="1">
            <w:r w:rsidRPr="0015351F">
              <w:rPr>
                <w:rStyle w:val="Hyperlink"/>
                <w:rFonts w:asciiTheme="majorHAnsi" w:hAnsiTheme="majorHAnsi" w:cstheme="majorHAnsi"/>
                <w:sz w:val="18"/>
                <w:szCs w:val="18"/>
              </w:rPr>
              <w:t>Creative Commons Attribution 4.0 International License</w:t>
            </w:r>
          </w:hyperlink>
          <w:r w:rsidRPr="0015351F">
            <w:rPr>
              <w:rFonts w:asciiTheme="majorHAnsi" w:hAnsiTheme="majorHAnsi" w:cstheme="majorHAnsi"/>
              <w:sz w:val="18"/>
              <w:szCs w:val="18"/>
            </w:rPr>
            <w:t xml:space="preserve"> (CC BY 4.0).</w:t>
          </w:r>
        </w:p>
      </w:tc>
      <w:tc>
        <w:tcPr>
          <w:tcW w:w="577" w:type="pct"/>
          <w:vAlign w:val="center"/>
        </w:tcPr>
        <w:p w14:paraId="696BB87A" w14:textId="77777777" w:rsidR="00942CBB" w:rsidRPr="0015351F" w:rsidRDefault="00942CBB" w:rsidP="00FB7AD9">
          <w:pPr>
            <w:pStyle w:val="Spacer"/>
            <w:rPr>
              <w:rFonts w:asciiTheme="majorHAnsi" w:hAnsiTheme="majorHAnsi" w:cstheme="majorHAnsi"/>
              <w:sz w:val="18"/>
              <w:szCs w:val="18"/>
            </w:rPr>
          </w:pPr>
          <w:r w:rsidRPr="0015351F">
            <w:rPr>
              <w:rFonts w:asciiTheme="majorHAnsi" w:hAnsiTheme="majorHAnsi" w:cstheme="majorHAnsi"/>
              <w:noProof/>
              <w:sz w:val="18"/>
              <w:szCs w:val="18"/>
            </w:rPr>
            <w:drawing>
              <wp:inline distT="0" distB="0" distL="0" distR="0" wp14:anchorId="04F16DFC" wp14:editId="3D1514AB">
                <wp:extent cx="1069848" cy="365760"/>
                <wp:effectExtent l="0" t="0" r="0" b="2540"/>
                <wp:docPr id="6" name="Graphic 6">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Graphic 121">
                          <a:hlinkClick r:id="rId1"/>
                        </pic:cNvPr>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1069848" cy="365760"/>
                        </a:xfrm>
                        <a:prstGeom prst="rect">
                          <a:avLst/>
                        </a:prstGeom>
                      </pic:spPr>
                    </pic:pic>
                  </a:graphicData>
                </a:graphic>
              </wp:inline>
            </w:drawing>
          </w:r>
        </w:p>
      </w:tc>
    </w:tr>
  </w:tbl>
  <w:p w14:paraId="2BC526F1" w14:textId="77777777" w:rsidR="00942CBB" w:rsidRPr="0015351F" w:rsidRDefault="00942CBB" w:rsidP="00FB7AD9">
    <w:pPr>
      <w:pStyle w:val="Spacer"/>
      <w:rPr>
        <w:rFonts w:asciiTheme="majorHAnsi" w:hAnsiTheme="majorHAnsi" w:cstheme="majorHAnsi"/>
        <w:sz w:val="18"/>
        <w:szCs w:val="18"/>
      </w:rPr>
    </w:pPr>
    <w:bookmarkStart w:id="2" w:name="_Toc513434182"/>
  </w:p>
  <w:p w14:paraId="4573C7A3" w14:textId="77777777" w:rsidR="00942CBB" w:rsidRPr="0015351F" w:rsidRDefault="00942CBB" w:rsidP="0015351F">
    <w:pPr>
      <w:pStyle w:val="Heading1"/>
      <w:spacing w:after="0"/>
      <w:jc w:val="left"/>
      <w:rPr>
        <w:rFonts w:asciiTheme="majorHAnsi" w:hAnsiTheme="majorHAnsi" w:cstheme="majorHAnsi"/>
        <w:sz w:val="18"/>
        <w:szCs w:val="18"/>
      </w:rPr>
    </w:pPr>
    <w:bookmarkStart w:id="3" w:name="_Toc515455049"/>
    <w:r w:rsidRPr="0015351F">
      <w:rPr>
        <w:rFonts w:asciiTheme="majorHAnsi" w:hAnsiTheme="majorHAnsi" w:cstheme="majorHAnsi"/>
        <w:sz w:val="18"/>
        <w:szCs w:val="18"/>
      </w:rPr>
      <w:t>Version</w:t>
    </w:r>
    <w:bookmarkEnd w:id="2"/>
    <w:bookmarkEnd w:id="3"/>
  </w:p>
  <w:p w14:paraId="05BE9B20" w14:textId="77777777" w:rsidR="00942CBB" w:rsidRPr="0015351F" w:rsidRDefault="00942CBB" w:rsidP="00FB7AD9">
    <w:pPr>
      <w:rPr>
        <w:rFonts w:asciiTheme="majorHAnsi" w:hAnsiTheme="majorHAnsi" w:cstheme="majorHAnsi"/>
        <w:sz w:val="18"/>
        <w:szCs w:val="18"/>
      </w:rPr>
    </w:pPr>
    <w:r w:rsidRPr="0015351F">
      <w:rPr>
        <w:rFonts w:asciiTheme="majorHAnsi" w:hAnsiTheme="majorHAnsi" w:cstheme="majorHAnsi"/>
        <w:sz w:val="18"/>
        <w:szCs w:val="18"/>
      </w:rPr>
      <w:t xml:space="preserve">The latest version of this Toolkit can be found at the Center for Assessment’s website at </w:t>
    </w:r>
    <w:hyperlink r:id="rId4" w:history="1">
      <w:r w:rsidRPr="0015351F">
        <w:rPr>
          <w:rStyle w:val="Hyperlink"/>
          <w:rFonts w:asciiTheme="majorHAnsi" w:hAnsiTheme="majorHAnsi" w:cstheme="majorHAnsi"/>
          <w:sz w:val="18"/>
          <w:szCs w:val="18"/>
        </w:rPr>
        <w:t>https://www.nciea.org/dasd-toolkit</w:t>
      </w:r>
    </w:hyperlink>
    <w:r w:rsidRPr="0015351F">
      <w:rPr>
        <w:rFonts w:asciiTheme="majorHAnsi" w:hAnsiTheme="majorHAnsi" w:cstheme="majorHAnsi"/>
        <w:sz w:val="18"/>
        <w:szCs w:val="18"/>
      </w:rPr>
      <w: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8C975A" w14:textId="3ACAABB1" w:rsidR="00F32420" w:rsidRPr="002B3832" w:rsidRDefault="00F32420" w:rsidP="002B3832">
    <w:pPr>
      <w:rPr>
        <w:rFonts w:asciiTheme="majorHAnsi" w:hAnsiTheme="majorHAnsi" w:cstheme="majorHAnsi"/>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B5A9BF0" w14:textId="77777777" w:rsidR="00FA1C7F" w:rsidRDefault="00FA1C7F" w:rsidP="00945350">
      <w:pPr>
        <w:spacing w:after="0"/>
      </w:pPr>
      <w:r>
        <w:separator/>
      </w:r>
    </w:p>
  </w:footnote>
  <w:footnote w:type="continuationSeparator" w:id="0">
    <w:p w14:paraId="2195B95C" w14:textId="77777777" w:rsidR="00FA1C7F" w:rsidRDefault="00FA1C7F" w:rsidP="00111E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69B74C" w14:textId="77777777" w:rsidR="00942CBB" w:rsidRPr="00DB127F" w:rsidRDefault="00942CBB" w:rsidP="00DB127F">
    <w:pPr>
      <w:pStyle w:val="Footer"/>
      <w:tabs>
        <w:tab w:val="left" w:pos="1060"/>
      </w:tabs>
      <w:rPr>
        <w:sz w:val="2"/>
        <w:szCs w:val="2"/>
      </w:rPr>
    </w:pPr>
  </w:p>
  <w:p w14:paraId="05A99829" w14:textId="77777777" w:rsidR="00942CBB" w:rsidRPr="0069510B" w:rsidRDefault="00942CBB" w:rsidP="005C5A9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039CA2" w14:textId="77777777" w:rsidR="00942CBB" w:rsidRPr="00DB127F" w:rsidRDefault="00942CBB" w:rsidP="00DB127F">
    <w:pPr>
      <w:pStyle w:val="Footer"/>
      <w:tabs>
        <w:tab w:val="left" w:pos="1060"/>
      </w:tabs>
      <w:rPr>
        <w:sz w:val="2"/>
        <w:szCs w:val="2"/>
      </w:rPr>
    </w:pPr>
  </w:p>
  <w:tbl>
    <w:tblPr>
      <w:tblW w:w="5000" w:type="pct"/>
      <w:tblBorders>
        <w:top w:val="single" w:sz="6" w:space="0" w:color="DBE5F1" w:themeColor="accent1" w:themeTint="33"/>
        <w:left w:val="single" w:sz="6" w:space="0" w:color="DBE5F1" w:themeColor="accent1" w:themeTint="33"/>
        <w:bottom w:val="single" w:sz="6" w:space="0" w:color="DBE5F1" w:themeColor="accent1" w:themeTint="33"/>
        <w:right w:val="single" w:sz="6" w:space="0" w:color="DBE5F1" w:themeColor="accent1" w:themeTint="33"/>
      </w:tblBorders>
      <w:shd w:val="clear" w:color="auto" w:fill="F5F8FF"/>
      <w:tblCellMar>
        <w:top w:w="14" w:type="dxa"/>
        <w:left w:w="29" w:type="dxa"/>
        <w:bottom w:w="14" w:type="dxa"/>
        <w:right w:w="29" w:type="dxa"/>
      </w:tblCellMar>
      <w:tblLook w:val="04A0" w:firstRow="1" w:lastRow="0" w:firstColumn="1" w:lastColumn="0" w:noHBand="0" w:noVBand="1"/>
    </w:tblPr>
    <w:tblGrid>
      <w:gridCol w:w="532"/>
      <w:gridCol w:w="5273"/>
      <w:gridCol w:w="8579"/>
    </w:tblGrid>
    <w:tr w:rsidR="00942CBB" w:rsidRPr="00227847" w14:paraId="4ECDDE73" w14:textId="77777777" w:rsidTr="004E3E68">
      <w:tc>
        <w:tcPr>
          <w:tcW w:w="185" w:type="pct"/>
          <w:shd w:val="clear" w:color="auto" w:fill="F5F8FF"/>
          <w:tcMar>
            <w:top w:w="29" w:type="dxa"/>
            <w:left w:w="29" w:type="dxa"/>
            <w:bottom w:w="29" w:type="dxa"/>
            <w:right w:w="29" w:type="dxa"/>
          </w:tcMar>
          <w:vAlign w:val="center"/>
        </w:tcPr>
        <w:p w14:paraId="6D9CEE8E" w14:textId="77777777" w:rsidR="00942CBB" w:rsidRPr="00227847" w:rsidRDefault="00942CBB" w:rsidP="004E3E68">
          <w:pPr>
            <w:pStyle w:val="Header"/>
            <w:spacing w:after="0"/>
            <w:rPr>
              <w:color w:val="95B3D7" w:themeColor="accent1" w:themeTint="99"/>
              <w:sz w:val="16"/>
              <w:szCs w:val="16"/>
            </w:rPr>
          </w:pPr>
          <w:r w:rsidRPr="00227847">
            <w:rPr>
              <w:noProof/>
              <w:color w:val="95B3D7" w:themeColor="accent1" w:themeTint="99"/>
              <w:sz w:val="16"/>
              <w:szCs w:val="16"/>
            </w:rPr>
            <w:drawing>
              <wp:inline distT="0" distB="0" distL="0" distR="0" wp14:anchorId="10C7FF02" wp14:editId="638EB76E">
                <wp:extent cx="182880" cy="182880"/>
                <wp:effectExtent l="0" t="0" r="0" b="0"/>
                <wp:docPr id="2"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4" name="Screen Shot 2018-05-26 at 10.23.33 AM.png"/>
                        <pic:cNvPicPr/>
                      </pic:nvPicPr>
                      <pic:blipFill>
                        <a:blip r:embed="rId1">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1833" w:type="pct"/>
          <w:shd w:val="clear" w:color="auto" w:fill="F5F8FF"/>
          <w:tcMar>
            <w:top w:w="29" w:type="dxa"/>
            <w:left w:w="29" w:type="dxa"/>
            <w:bottom w:w="29" w:type="dxa"/>
            <w:right w:w="29" w:type="dxa"/>
          </w:tcMar>
          <w:vAlign w:val="center"/>
        </w:tcPr>
        <w:p w14:paraId="3878B985" w14:textId="77777777" w:rsidR="00942CBB" w:rsidRPr="00227847" w:rsidRDefault="00942CBB" w:rsidP="004E3E68">
          <w:pPr>
            <w:pStyle w:val="Header"/>
            <w:spacing w:after="0"/>
            <w:rPr>
              <w:color w:val="95B3D7" w:themeColor="accent1" w:themeTint="99"/>
              <w:sz w:val="16"/>
              <w:szCs w:val="16"/>
            </w:rPr>
          </w:pPr>
          <w:r>
            <w:rPr>
              <w:color w:val="95B3D7" w:themeColor="accent1" w:themeTint="99"/>
              <w:sz w:val="16"/>
              <w:szCs w:val="16"/>
            </w:rPr>
            <w:t>DASD</w:t>
          </w:r>
          <w:r w:rsidRPr="00227847">
            <w:rPr>
              <w:color w:val="95B3D7" w:themeColor="accent1" w:themeTint="99"/>
              <w:sz w:val="16"/>
              <w:szCs w:val="16"/>
            </w:rPr>
            <w:t xml:space="preserve"> Toolkit version 0.9 (beta)</w:t>
          </w:r>
        </w:p>
      </w:tc>
      <w:tc>
        <w:tcPr>
          <w:tcW w:w="2982" w:type="pct"/>
          <w:shd w:val="clear" w:color="auto" w:fill="F5F8FF"/>
          <w:tcMar>
            <w:top w:w="29" w:type="dxa"/>
            <w:left w:w="29" w:type="dxa"/>
            <w:bottom w:w="29" w:type="dxa"/>
            <w:right w:w="29" w:type="dxa"/>
          </w:tcMar>
          <w:vAlign w:val="center"/>
        </w:tcPr>
        <w:p w14:paraId="0A71E794" w14:textId="771962E5" w:rsidR="00942CBB" w:rsidRPr="00227847" w:rsidRDefault="00F22FF1" w:rsidP="004E3E68">
          <w:pPr>
            <w:pStyle w:val="Header"/>
            <w:spacing w:after="0"/>
            <w:jc w:val="right"/>
            <w:rPr>
              <w:color w:val="95B3D7" w:themeColor="accent1" w:themeTint="99"/>
              <w:sz w:val="16"/>
              <w:szCs w:val="16"/>
            </w:rPr>
          </w:pPr>
          <w:r>
            <w:rPr>
              <w:color w:val="95B3D7" w:themeColor="accent1" w:themeTint="99"/>
              <w:sz w:val="16"/>
              <w:szCs w:val="16"/>
            </w:rPr>
            <w:t>Key Vocabulary</w:t>
          </w:r>
          <w:r w:rsidR="00942CBB" w:rsidRPr="00227847">
            <w:rPr>
              <w:color w:val="95B3D7" w:themeColor="accent1" w:themeTint="99"/>
              <w:sz w:val="16"/>
              <w:szCs w:val="16"/>
            </w:rPr>
            <w:t xml:space="preserve"> — Page </w:t>
          </w:r>
          <w:r w:rsidR="00942CBB" w:rsidRPr="00227847">
            <w:rPr>
              <w:color w:val="95B3D7" w:themeColor="accent1" w:themeTint="99"/>
              <w:sz w:val="16"/>
              <w:szCs w:val="16"/>
            </w:rPr>
            <w:fldChar w:fldCharType="begin"/>
          </w:r>
          <w:r w:rsidR="00942CBB" w:rsidRPr="00227847">
            <w:rPr>
              <w:color w:val="95B3D7" w:themeColor="accent1" w:themeTint="99"/>
              <w:sz w:val="16"/>
              <w:szCs w:val="16"/>
            </w:rPr>
            <w:instrText xml:space="preserve"> PAGE </w:instrText>
          </w:r>
          <w:r w:rsidR="00942CBB" w:rsidRPr="00227847">
            <w:rPr>
              <w:color w:val="95B3D7" w:themeColor="accent1" w:themeTint="99"/>
              <w:sz w:val="16"/>
              <w:szCs w:val="16"/>
            </w:rPr>
            <w:fldChar w:fldCharType="separate"/>
          </w:r>
          <w:r w:rsidR="00942CBB" w:rsidRPr="00227847">
            <w:rPr>
              <w:color w:val="95B3D7" w:themeColor="accent1" w:themeTint="99"/>
              <w:sz w:val="16"/>
              <w:szCs w:val="16"/>
            </w:rPr>
            <w:t>ii</w:t>
          </w:r>
          <w:r w:rsidR="00942CBB" w:rsidRPr="00227847">
            <w:rPr>
              <w:color w:val="95B3D7" w:themeColor="accent1" w:themeTint="99"/>
              <w:sz w:val="16"/>
              <w:szCs w:val="16"/>
            </w:rPr>
            <w:fldChar w:fldCharType="end"/>
          </w:r>
          <w:r w:rsidR="00942CBB" w:rsidRPr="00227847">
            <w:rPr>
              <w:color w:val="95B3D7" w:themeColor="accent1" w:themeTint="99"/>
              <w:sz w:val="16"/>
              <w:szCs w:val="16"/>
            </w:rPr>
            <w:t> </w:t>
          </w:r>
        </w:p>
      </w:tc>
    </w:tr>
  </w:tbl>
  <w:p w14:paraId="4ADBB8C5" w14:textId="77777777" w:rsidR="00942CBB" w:rsidRPr="00546E69" w:rsidRDefault="00942CBB" w:rsidP="005C5A96">
    <w:pPr>
      <w:pStyle w:val="Header"/>
      <w:rPr>
        <w:sz w:val="2"/>
        <w:szCs w:val="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79C4C3C0"/>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5D4C29E"/>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D9D41A98"/>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B80AE8F6"/>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1A8606AA"/>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1800199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17521E10"/>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A288D30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A7E45E1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841EDAF6"/>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A311C2B"/>
    <w:multiLevelType w:val="hybridMultilevel"/>
    <w:tmpl w:val="8C3201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91F629D"/>
    <w:multiLevelType w:val="hybridMultilevel"/>
    <w:tmpl w:val="D8AA94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D3F2D93"/>
    <w:multiLevelType w:val="multilevel"/>
    <w:tmpl w:val="68D061EC"/>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3" w15:restartNumberingAfterBreak="0">
    <w:nsid w:val="1ED86CB9"/>
    <w:multiLevelType w:val="hybridMultilevel"/>
    <w:tmpl w:val="A83A37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EF5647D"/>
    <w:multiLevelType w:val="hybridMultilevel"/>
    <w:tmpl w:val="BF326F8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FE1301A"/>
    <w:multiLevelType w:val="hybridMultilevel"/>
    <w:tmpl w:val="988E2AD0"/>
    <w:lvl w:ilvl="0" w:tplc="B31CDA2C">
      <w:start w:val="1"/>
      <w:numFmt w:val="bullet"/>
      <w:pStyle w:val="SmallBulletsLev1"/>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16" w15:restartNumberingAfterBreak="0">
    <w:nsid w:val="209829A9"/>
    <w:multiLevelType w:val="hybridMultilevel"/>
    <w:tmpl w:val="ACFCDA10"/>
    <w:lvl w:ilvl="0" w:tplc="47CA9560">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 w15:restartNumberingAfterBreak="0">
    <w:nsid w:val="2330209D"/>
    <w:multiLevelType w:val="hybridMultilevel"/>
    <w:tmpl w:val="A0B828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68A34E8"/>
    <w:multiLevelType w:val="hybridMultilevel"/>
    <w:tmpl w:val="D7F0C0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91C6113"/>
    <w:multiLevelType w:val="hybridMultilevel"/>
    <w:tmpl w:val="60087C52"/>
    <w:lvl w:ilvl="0" w:tplc="C494DB04">
      <w:start w:val="1"/>
      <w:numFmt w:val="bullet"/>
      <w:pStyle w:val="BulletsLev4"/>
      <w:lvlText w:val=""/>
      <w:lvlJc w:val="left"/>
      <w:pPr>
        <w:ind w:left="2700" w:hanging="360"/>
      </w:pPr>
      <w:rPr>
        <w:rFonts w:ascii="Symbol" w:hAnsi="Symbol" w:hint="default"/>
        <w:color w:val="auto"/>
      </w:rPr>
    </w:lvl>
    <w:lvl w:ilvl="1" w:tplc="04090003" w:tentative="1">
      <w:start w:val="1"/>
      <w:numFmt w:val="bullet"/>
      <w:lvlText w:val="o"/>
      <w:lvlJc w:val="left"/>
      <w:pPr>
        <w:ind w:left="3420" w:hanging="360"/>
      </w:pPr>
      <w:rPr>
        <w:rFonts w:ascii="Courier New" w:hAnsi="Courier New" w:cs="Courier New" w:hint="default"/>
      </w:rPr>
    </w:lvl>
    <w:lvl w:ilvl="2" w:tplc="04090005" w:tentative="1">
      <w:start w:val="1"/>
      <w:numFmt w:val="bullet"/>
      <w:lvlText w:val=""/>
      <w:lvlJc w:val="left"/>
      <w:pPr>
        <w:ind w:left="4140" w:hanging="360"/>
      </w:pPr>
      <w:rPr>
        <w:rFonts w:ascii="Wingdings" w:hAnsi="Wingdings" w:hint="default"/>
      </w:rPr>
    </w:lvl>
    <w:lvl w:ilvl="3" w:tplc="04090001" w:tentative="1">
      <w:start w:val="1"/>
      <w:numFmt w:val="bullet"/>
      <w:lvlText w:val=""/>
      <w:lvlJc w:val="left"/>
      <w:pPr>
        <w:ind w:left="4860" w:hanging="360"/>
      </w:pPr>
      <w:rPr>
        <w:rFonts w:ascii="Symbol" w:hAnsi="Symbol" w:hint="default"/>
      </w:rPr>
    </w:lvl>
    <w:lvl w:ilvl="4" w:tplc="04090003" w:tentative="1">
      <w:start w:val="1"/>
      <w:numFmt w:val="bullet"/>
      <w:lvlText w:val="o"/>
      <w:lvlJc w:val="left"/>
      <w:pPr>
        <w:ind w:left="5580" w:hanging="360"/>
      </w:pPr>
      <w:rPr>
        <w:rFonts w:ascii="Courier New" w:hAnsi="Courier New" w:cs="Courier New" w:hint="default"/>
      </w:rPr>
    </w:lvl>
    <w:lvl w:ilvl="5" w:tplc="04090005" w:tentative="1">
      <w:start w:val="1"/>
      <w:numFmt w:val="bullet"/>
      <w:lvlText w:val=""/>
      <w:lvlJc w:val="left"/>
      <w:pPr>
        <w:ind w:left="6300" w:hanging="360"/>
      </w:pPr>
      <w:rPr>
        <w:rFonts w:ascii="Wingdings" w:hAnsi="Wingdings" w:hint="default"/>
      </w:rPr>
    </w:lvl>
    <w:lvl w:ilvl="6" w:tplc="04090001" w:tentative="1">
      <w:start w:val="1"/>
      <w:numFmt w:val="bullet"/>
      <w:lvlText w:val=""/>
      <w:lvlJc w:val="left"/>
      <w:pPr>
        <w:ind w:left="7020" w:hanging="360"/>
      </w:pPr>
      <w:rPr>
        <w:rFonts w:ascii="Symbol" w:hAnsi="Symbol" w:hint="default"/>
      </w:rPr>
    </w:lvl>
    <w:lvl w:ilvl="7" w:tplc="04090003" w:tentative="1">
      <w:start w:val="1"/>
      <w:numFmt w:val="bullet"/>
      <w:lvlText w:val="o"/>
      <w:lvlJc w:val="left"/>
      <w:pPr>
        <w:ind w:left="7740" w:hanging="360"/>
      </w:pPr>
      <w:rPr>
        <w:rFonts w:ascii="Courier New" w:hAnsi="Courier New" w:cs="Courier New" w:hint="default"/>
      </w:rPr>
    </w:lvl>
    <w:lvl w:ilvl="8" w:tplc="04090005" w:tentative="1">
      <w:start w:val="1"/>
      <w:numFmt w:val="bullet"/>
      <w:lvlText w:val=""/>
      <w:lvlJc w:val="left"/>
      <w:pPr>
        <w:ind w:left="8460" w:hanging="360"/>
      </w:pPr>
      <w:rPr>
        <w:rFonts w:ascii="Wingdings" w:hAnsi="Wingdings" w:hint="default"/>
      </w:rPr>
    </w:lvl>
  </w:abstractNum>
  <w:abstractNum w:abstractNumId="20" w15:restartNumberingAfterBreak="0">
    <w:nsid w:val="2CDE7914"/>
    <w:multiLevelType w:val="hybridMultilevel"/>
    <w:tmpl w:val="68D061EC"/>
    <w:lvl w:ilvl="0" w:tplc="0409000F">
      <w:start w:val="1"/>
      <w:numFmt w:val="decimal"/>
      <w:lvlText w:val="%1."/>
      <w:lvlJc w:val="left"/>
      <w:pPr>
        <w:ind w:left="720" w:hanging="360"/>
      </w:pPr>
      <w:rPr>
        <w:rFonts w:hint="default"/>
      </w:rPr>
    </w:lvl>
    <w:lvl w:ilvl="1" w:tplc="9D30DA98">
      <w:start w:val="1"/>
      <w:numFmt w:val="bullet"/>
      <w:lvlText w:val="o"/>
      <w:lvlJc w:val="left"/>
      <w:pPr>
        <w:ind w:left="1440" w:hanging="360"/>
      </w:pPr>
      <w:rPr>
        <w:rFonts w:ascii="Courier New" w:hAnsi="Courier New" w:cs="Courier New" w:hint="default"/>
      </w:rPr>
    </w:lvl>
    <w:lvl w:ilvl="2" w:tplc="4BEACC2C">
      <w:start w:val="1"/>
      <w:numFmt w:val="bullet"/>
      <w:lvlText w:val=""/>
      <w:lvlJc w:val="left"/>
      <w:pPr>
        <w:ind w:left="2160" w:hanging="360"/>
      </w:pPr>
      <w:rPr>
        <w:rFonts w:ascii="Wingdings" w:hAnsi="Wingdings" w:hint="default"/>
      </w:rPr>
    </w:lvl>
    <w:lvl w:ilvl="3" w:tplc="A0706B82">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F0F0457"/>
    <w:multiLevelType w:val="hybridMultilevel"/>
    <w:tmpl w:val="5E9632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0600A74"/>
    <w:multiLevelType w:val="hybridMultilevel"/>
    <w:tmpl w:val="8DBE52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52C0EE7"/>
    <w:multiLevelType w:val="hybridMultilevel"/>
    <w:tmpl w:val="D61804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56E7AE6"/>
    <w:multiLevelType w:val="hybridMultilevel"/>
    <w:tmpl w:val="2BBEA6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7667041"/>
    <w:multiLevelType w:val="hybridMultilevel"/>
    <w:tmpl w:val="62364E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378533F0"/>
    <w:multiLevelType w:val="hybridMultilevel"/>
    <w:tmpl w:val="709EEFEA"/>
    <w:lvl w:ilvl="0" w:tplc="7A3EFAC8">
      <w:start w:val="1"/>
      <w:numFmt w:val="bullet"/>
      <w:lvlText w:val=""/>
      <w:lvlJc w:val="left"/>
      <w:pPr>
        <w:ind w:left="2700" w:hanging="360"/>
      </w:pPr>
      <w:rPr>
        <w:rFonts w:ascii="Wingdings" w:hAnsi="Wingdings" w:hint="default"/>
      </w:rPr>
    </w:lvl>
    <w:lvl w:ilvl="1" w:tplc="04090003" w:tentative="1">
      <w:start w:val="1"/>
      <w:numFmt w:val="bullet"/>
      <w:lvlText w:val="o"/>
      <w:lvlJc w:val="left"/>
      <w:pPr>
        <w:ind w:left="3420" w:hanging="360"/>
      </w:pPr>
      <w:rPr>
        <w:rFonts w:ascii="Courier New" w:hAnsi="Courier New" w:cs="Courier New" w:hint="default"/>
      </w:rPr>
    </w:lvl>
    <w:lvl w:ilvl="2" w:tplc="04090005" w:tentative="1">
      <w:start w:val="1"/>
      <w:numFmt w:val="bullet"/>
      <w:lvlText w:val=""/>
      <w:lvlJc w:val="left"/>
      <w:pPr>
        <w:ind w:left="4140" w:hanging="360"/>
      </w:pPr>
      <w:rPr>
        <w:rFonts w:ascii="Wingdings" w:hAnsi="Wingdings" w:hint="default"/>
      </w:rPr>
    </w:lvl>
    <w:lvl w:ilvl="3" w:tplc="04090001" w:tentative="1">
      <w:start w:val="1"/>
      <w:numFmt w:val="bullet"/>
      <w:lvlText w:val=""/>
      <w:lvlJc w:val="left"/>
      <w:pPr>
        <w:ind w:left="4860" w:hanging="360"/>
      </w:pPr>
      <w:rPr>
        <w:rFonts w:ascii="Symbol" w:hAnsi="Symbol" w:hint="default"/>
      </w:rPr>
    </w:lvl>
    <w:lvl w:ilvl="4" w:tplc="04090003" w:tentative="1">
      <w:start w:val="1"/>
      <w:numFmt w:val="bullet"/>
      <w:lvlText w:val="o"/>
      <w:lvlJc w:val="left"/>
      <w:pPr>
        <w:ind w:left="5580" w:hanging="360"/>
      </w:pPr>
      <w:rPr>
        <w:rFonts w:ascii="Courier New" w:hAnsi="Courier New" w:cs="Courier New" w:hint="default"/>
      </w:rPr>
    </w:lvl>
    <w:lvl w:ilvl="5" w:tplc="04090005" w:tentative="1">
      <w:start w:val="1"/>
      <w:numFmt w:val="bullet"/>
      <w:lvlText w:val=""/>
      <w:lvlJc w:val="left"/>
      <w:pPr>
        <w:ind w:left="6300" w:hanging="360"/>
      </w:pPr>
      <w:rPr>
        <w:rFonts w:ascii="Wingdings" w:hAnsi="Wingdings" w:hint="default"/>
      </w:rPr>
    </w:lvl>
    <w:lvl w:ilvl="6" w:tplc="04090001" w:tentative="1">
      <w:start w:val="1"/>
      <w:numFmt w:val="bullet"/>
      <w:lvlText w:val=""/>
      <w:lvlJc w:val="left"/>
      <w:pPr>
        <w:ind w:left="7020" w:hanging="360"/>
      </w:pPr>
      <w:rPr>
        <w:rFonts w:ascii="Symbol" w:hAnsi="Symbol" w:hint="default"/>
      </w:rPr>
    </w:lvl>
    <w:lvl w:ilvl="7" w:tplc="04090003" w:tentative="1">
      <w:start w:val="1"/>
      <w:numFmt w:val="bullet"/>
      <w:lvlText w:val="o"/>
      <w:lvlJc w:val="left"/>
      <w:pPr>
        <w:ind w:left="7740" w:hanging="360"/>
      </w:pPr>
      <w:rPr>
        <w:rFonts w:ascii="Courier New" w:hAnsi="Courier New" w:cs="Courier New" w:hint="default"/>
      </w:rPr>
    </w:lvl>
    <w:lvl w:ilvl="8" w:tplc="04090005" w:tentative="1">
      <w:start w:val="1"/>
      <w:numFmt w:val="bullet"/>
      <w:lvlText w:val=""/>
      <w:lvlJc w:val="left"/>
      <w:pPr>
        <w:ind w:left="8460" w:hanging="360"/>
      </w:pPr>
      <w:rPr>
        <w:rFonts w:ascii="Wingdings" w:hAnsi="Wingdings" w:hint="default"/>
      </w:rPr>
    </w:lvl>
  </w:abstractNum>
  <w:abstractNum w:abstractNumId="27" w15:restartNumberingAfterBreak="0">
    <w:nsid w:val="379F17AD"/>
    <w:multiLevelType w:val="multilevel"/>
    <w:tmpl w:val="8772B458"/>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8" w15:restartNumberingAfterBreak="0">
    <w:nsid w:val="3E243264"/>
    <w:multiLevelType w:val="hybridMultilevel"/>
    <w:tmpl w:val="C2B63C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3FA30906"/>
    <w:multiLevelType w:val="hybridMultilevel"/>
    <w:tmpl w:val="C01C70A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15:restartNumberingAfterBreak="0">
    <w:nsid w:val="41081F64"/>
    <w:multiLevelType w:val="hybridMultilevel"/>
    <w:tmpl w:val="16B4678C"/>
    <w:lvl w:ilvl="0" w:tplc="0409000F">
      <w:start w:val="1"/>
      <w:numFmt w:val="decimal"/>
      <w:lvlText w:val="%1."/>
      <w:lvlJc w:val="left"/>
      <w:pPr>
        <w:ind w:left="720" w:hanging="360"/>
      </w:pPr>
      <w:rPr>
        <w:rFonts w:hint="default"/>
      </w:rPr>
    </w:lvl>
    <w:lvl w:ilvl="1" w:tplc="9D30DA98">
      <w:start w:val="1"/>
      <w:numFmt w:val="bullet"/>
      <w:lvlText w:val="o"/>
      <w:lvlJc w:val="left"/>
      <w:pPr>
        <w:ind w:left="1440" w:hanging="360"/>
      </w:pPr>
      <w:rPr>
        <w:rFonts w:ascii="Courier New" w:hAnsi="Courier New" w:cs="Courier New" w:hint="default"/>
      </w:rPr>
    </w:lvl>
    <w:lvl w:ilvl="2" w:tplc="4BEACC2C">
      <w:start w:val="1"/>
      <w:numFmt w:val="bullet"/>
      <w:lvlText w:val=""/>
      <w:lvlJc w:val="left"/>
      <w:pPr>
        <w:ind w:left="2160" w:hanging="360"/>
      </w:pPr>
      <w:rPr>
        <w:rFonts w:ascii="Wingdings" w:hAnsi="Wingdings" w:hint="default"/>
      </w:rPr>
    </w:lvl>
    <w:lvl w:ilvl="3" w:tplc="A0706B82">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47927746"/>
    <w:multiLevelType w:val="multilevel"/>
    <w:tmpl w:val="E0AE1F7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2" w15:restartNumberingAfterBreak="0">
    <w:nsid w:val="4BDE536B"/>
    <w:multiLevelType w:val="hybridMultilevel"/>
    <w:tmpl w:val="F6ACEC7A"/>
    <w:lvl w:ilvl="0" w:tplc="1B7A9250">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rPr>
        <w:rFonts w:hint="default"/>
      </w:rPr>
    </w:lvl>
    <w:lvl w:ilvl="2" w:tplc="4BEACC2C">
      <w:start w:val="1"/>
      <w:numFmt w:val="bullet"/>
      <w:lvlText w:val=""/>
      <w:lvlJc w:val="left"/>
      <w:pPr>
        <w:ind w:left="2160" w:hanging="360"/>
      </w:pPr>
      <w:rPr>
        <w:rFonts w:ascii="Wingdings" w:hAnsi="Wingdings" w:hint="default"/>
      </w:rPr>
    </w:lvl>
    <w:lvl w:ilvl="3" w:tplc="A0706B82">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4BE97A51"/>
    <w:multiLevelType w:val="hybridMultilevel"/>
    <w:tmpl w:val="83B64ECE"/>
    <w:lvl w:ilvl="0" w:tplc="0409000F">
      <w:start w:val="1"/>
      <w:numFmt w:val="bullet"/>
      <w:pStyle w:val="BulletsLev1"/>
      <w:lvlText w:val=""/>
      <w:lvlJc w:val="left"/>
      <w:pPr>
        <w:ind w:left="720" w:hanging="360"/>
      </w:pPr>
      <w:rPr>
        <w:rFonts w:ascii="Symbol" w:hAnsi="Symbol" w:hint="default"/>
      </w:rPr>
    </w:lvl>
    <w:lvl w:ilvl="1" w:tplc="9D30DA98">
      <w:start w:val="1"/>
      <w:numFmt w:val="bullet"/>
      <w:pStyle w:val="BulletsLev2"/>
      <w:lvlText w:val="o"/>
      <w:lvlJc w:val="left"/>
      <w:pPr>
        <w:ind w:left="1440" w:hanging="360"/>
      </w:pPr>
      <w:rPr>
        <w:rFonts w:ascii="Courier New" w:hAnsi="Courier New" w:cs="Courier New" w:hint="default"/>
      </w:rPr>
    </w:lvl>
    <w:lvl w:ilvl="2" w:tplc="4BEACC2C">
      <w:start w:val="1"/>
      <w:numFmt w:val="bullet"/>
      <w:pStyle w:val="BulletLev3"/>
      <w:lvlText w:val=""/>
      <w:lvlJc w:val="left"/>
      <w:pPr>
        <w:ind w:left="2160" w:hanging="360"/>
      </w:pPr>
      <w:rPr>
        <w:rFonts w:ascii="Wingdings" w:hAnsi="Wingdings" w:hint="default"/>
      </w:rPr>
    </w:lvl>
    <w:lvl w:ilvl="3" w:tplc="A0706B82">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6FD6E16"/>
    <w:multiLevelType w:val="hybridMultilevel"/>
    <w:tmpl w:val="294838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8254C19"/>
    <w:multiLevelType w:val="hybridMultilevel"/>
    <w:tmpl w:val="465A3AF4"/>
    <w:lvl w:ilvl="0" w:tplc="0409000F">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5AAA7347"/>
    <w:multiLevelType w:val="hybridMultilevel"/>
    <w:tmpl w:val="8772B458"/>
    <w:lvl w:ilvl="0" w:tplc="0409000F">
      <w:start w:val="1"/>
      <w:numFmt w:val="decimal"/>
      <w:lvlText w:val="%1."/>
      <w:lvlJc w:val="left"/>
      <w:pPr>
        <w:ind w:left="720" w:hanging="360"/>
      </w:pPr>
      <w:rPr>
        <w:rFonts w:hint="default"/>
      </w:rPr>
    </w:lvl>
    <w:lvl w:ilvl="1" w:tplc="9D30DA98">
      <w:start w:val="1"/>
      <w:numFmt w:val="bullet"/>
      <w:lvlText w:val="o"/>
      <w:lvlJc w:val="left"/>
      <w:pPr>
        <w:ind w:left="1440" w:hanging="360"/>
      </w:pPr>
      <w:rPr>
        <w:rFonts w:ascii="Courier New" w:hAnsi="Courier New" w:cs="Courier New" w:hint="default"/>
      </w:rPr>
    </w:lvl>
    <w:lvl w:ilvl="2" w:tplc="4BEACC2C">
      <w:start w:val="1"/>
      <w:numFmt w:val="bullet"/>
      <w:lvlText w:val=""/>
      <w:lvlJc w:val="left"/>
      <w:pPr>
        <w:ind w:left="2160" w:hanging="360"/>
      </w:pPr>
      <w:rPr>
        <w:rFonts w:ascii="Wingdings" w:hAnsi="Wingdings" w:hint="default"/>
      </w:rPr>
    </w:lvl>
    <w:lvl w:ilvl="3" w:tplc="A0706B82">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5D9E50FB"/>
    <w:multiLevelType w:val="hybridMultilevel"/>
    <w:tmpl w:val="1B7001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2896DA3"/>
    <w:multiLevelType w:val="hybridMultilevel"/>
    <w:tmpl w:val="939EA2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6323092A"/>
    <w:multiLevelType w:val="hybridMultilevel"/>
    <w:tmpl w:val="91EA49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36B4403"/>
    <w:multiLevelType w:val="multilevel"/>
    <w:tmpl w:val="34E81E5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1" w15:restartNumberingAfterBreak="0">
    <w:nsid w:val="695C4F1C"/>
    <w:multiLevelType w:val="hybridMultilevel"/>
    <w:tmpl w:val="348C44B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2" w15:restartNumberingAfterBreak="0">
    <w:nsid w:val="69BA439A"/>
    <w:multiLevelType w:val="hybridMultilevel"/>
    <w:tmpl w:val="9AD0A08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6C844A4D"/>
    <w:multiLevelType w:val="hybridMultilevel"/>
    <w:tmpl w:val="5742046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rPr>
        <w:rFonts w:hint="default"/>
      </w:rPr>
    </w:lvl>
    <w:lvl w:ilvl="2" w:tplc="4BEACC2C">
      <w:start w:val="1"/>
      <w:numFmt w:val="bullet"/>
      <w:lvlText w:val=""/>
      <w:lvlJc w:val="left"/>
      <w:pPr>
        <w:ind w:left="2160" w:hanging="360"/>
      </w:pPr>
      <w:rPr>
        <w:rFonts w:ascii="Wingdings" w:hAnsi="Wingdings" w:hint="default"/>
      </w:rPr>
    </w:lvl>
    <w:lvl w:ilvl="3" w:tplc="A0706B82">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712323D7"/>
    <w:multiLevelType w:val="hybridMultilevel"/>
    <w:tmpl w:val="4C081B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 w:numId="4">
    <w:abstractNumId w:val="3"/>
  </w:num>
  <w:num w:numId="5">
    <w:abstractNumId w:val="8"/>
  </w:num>
  <w:num w:numId="6">
    <w:abstractNumId w:val="4"/>
  </w:num>
  <w:num w:numId="7">
    <w:abstractNumId w:val="5"/>
  </w:num>
  <w:num w:numId="8">
    <w:abstractNumId w:val="6"/>
  </w:num>
  <w:num w:numId="9">
    <w:abstractNumId w:val="7"/>
  </w:num>
  <w:num w:numId="10">
    <w:abstractNumId w:val="9"/>
  </w:num>
  <w:num w:numId="11">
    <w:abstractNumId w:val="33"/>
  </w:num>
  <w:num w:numId="12">
    <w:abstractNumId w:val="16"/>
  </w:num>
  <w:num w:numId="13">
    <w:abstractNumId w:val="11"/>
  </w:num>
  <w:num w:numId="14">
    <w:abstractNumId w:val="23"/>
  </w:num>
  <w:num w:numId="15">
    <w:abstractNumId w:val="24"/>
  </w:num>
  <w:num w:numId="16">
    <w:abstractNumId w:val="25"/>
  </w:num>
  <w:num w:numId="17">
    <w:abstractNumId w:val="39"/>
  </w:num>
  <w:num w:numId="18">
    <w:abstractNumId w:val="37"/>
  </w:num>
  <w:num w:numId="19">
    <w:abstractNumId w:val="18"/>
  </w:num>
  <w:num w:numId="20">
    <w:abstractNumId w:val="41"/>
  </w:num>
  <w:num w:numId="21">
    <w:abstractNumId w:val="29"/>
  </w:num>
  <w:num w:numId="22">
    <w:abstractNumId w:val="40"/>
  </w:num>
  <w:num w:numId="23">
    <w:abstractNumId w:val="26"/>
  </w:num>
  <w:num w:numId="24">
    <w:abstractNumId w:val="19"/>
  </w:num>
  <w:num w:numId="25">
    <w:abstractNumId w:val="34"/>
  </w:num>
  <w:num w:numId="26">
    <w:abstractNumId w:val="10"/>
  </w:num>
  <w:num w:numId="27">
    <w:abstractNumId w:val="22"/>
  </w:num>
  <w:num w:numId="28">
    <w:abstractNumId w:val="14"/>
  </w:num>
  <w:num w:numId="29">
    <w:abstractNumId w:val="31"/>
  </w:num>
  <w:num w:numId="30">
    <w:abstractNumId w:val="15"/>
  </w:num>
  <w:num w:numId="31">
    <w:abstractNumId w:val="21"/>
  </w:num>
  <w:num w:numId="32">
    <w:abstractNumId w:val="30"/>
  </w:num>
  <w:num w:numId="33">
    <w:abstractNumId w:val="20"/>
  </w:num>
  <w:num w:numId="34">
    <w:abstractNumId w:val="12"/>
  </w:num>
  <w:num w:numId="35">
    <w:abstractNumId w:val="32"/>
  </w:num>
  <w:num w:numId="36">
    <w:abstractNumId w:val="36"/>
  </w:num>
  <w:num w:numId="37">
    <w:abstractNumId w:val="27"/>
  </w:num>
  <w:num w:numId="38">
    <w:abstractNumId w:val="43"/>
  </w:num>
  <w:num w:numId="39">
    <w:abstractNumId w:val="35"/>
  </w:num>
  <w:num w:numId="40">
    <w:abstractNumId w:val="42"/>
  </w:num>
  <w:num w:numId="41">
    <w:abstractNumId w:val="17"/>
  </w:num>
  <w:num w:numId="42">
    <w:abstractNumId w:val="28"/>
  </w:num>
  <w:num w:numId="43">
    <w:abstractNumId w:val="38"/>
  </w:num>
  <w:num w:numId="44">
    <w:abstractNumId w:val="13"/>
  </w:num>
  <w:num w:numId="45">
    <w:abstractNumId w:val="4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5"/>
  <w:displayBackgroundShape/>
  <w:proofState w:spelling="clean" w:grammar="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B7B83"/>
    <w:rsid w:val="0000252F"/>
    <w:rsid w:val="0000408E"/>
    <w:rsid w:val="000048D5"/>
    <w:rsid w:val="0001374F"/>
    <w:rsid w:val="00015D61"/>
    <w:rsid w:val="00032E83"/>
    <w:rsid w:val="0003613D"/>
    <w:rsid w:val="00045EDF"/>
    <w:rsid w:val="0006233B"/>
    <w:rsid w:val="00064B48"/>
    <w:rsid w:val="0007033C"/>
    <w:rsid w:val="00076796"/>
    <w:rsid w:val="00077F20"/>
    <w:rsid w:val="00082E94"/>
    <w:rsid w:val="00085200"/>
    <w:rsid w:val="00095CDC"/>
    <w:rsid w:val="000A0085"/>
    <w:rsid w:val="000A0F09"/>
    <w:rsid w:val="000A1875"/>
    <w:rsid w:val="000A4594"/>
    <w:rsid w:val="000B57B7"/>
    <w:rsid w:val="000B5FE7"/>
    <w:rsid w:val="000C6D72"/>
    <w:rsid w:val="000C7D2C"/>
    <w:rsid w:val="000E28CC"/>
    <w:rsid w:val="000E46E9"/>
    <w:rsid w:val="000F2F27"/>
    <w:rsid w:val="0010615D"/>
    <w:rsid w:val="00111E34"/>
    <w:rsid w:val="00114C96"/>
    <w:rsid w:val="001203A7"/>
    <w:rsid w:val="00121860"/>
    <w:rsid w:val="0012557E"/>
    <w:rsid w:val="001334BD"/>
    <w:rsid w:val="00152AD9"/>
    <w:rsid w:val="0015351F"/>
    <w:rsid w:val="00156A8A"/>
    <w:rsid w:val="00157D0C"/>
    <w:rsid w:val="001651D5"/>
    <w:rsid w:val="0016548E"/>
    <w:rsid w:val="0019306D"/>
    <w:rsid w:val="001A0250"/>
    <w:rsid w:val="001A19A4"/>
    <w:rsid w:val="001A5A64"/>
    <w:rsid w:val="001B2A14"/>
    <w:rsid w:val="001B38DC"/>
    <w:rsid w:val="001D143E"/>
    <w:rsid w:val="001D1620"/>
    <w:rsid w:val="001D3C24"/>
    <w:rsid w:val="001E36AD"/>
    <w:rsid w:val="001E64CC"/>
    <w:rsid w:val="001E72B3"/>
    <w:rsid w:val="001F00C8"/>
    <w:rsid w:val="001F1C81"/>
    <w:rsid w:val="001F46E2"/>
    <w:rsid w:val="001F63D2"/>
    <w:rsid w:val="001F76A9"/>
    <w:rsid w:val="00217F20"/>
    <w:rsid w:val="00227847"/>
    <w:rsid w:val="0023114B"/>
    <w:rsid w:val="0023359A"/>
    <w:rsid w:val="002442E5"/>
    <w:rsid w:val="002477B7"/>
    <w:rsid w:val="00255BBE"/>
    <w:rsid w:val="00262CA2"/>
    <w:rsid w:val="00272F18"/>
    <w:rsid w:val="0027657C"/>
    <w:rsid w:val="002A0E7E"/>
    <w:rsid w:val="002B2364"/>
    <w:rsid w:val="002B30D1"/>
    <w:rsid w:val="002B3832"/>
    <w:rsid w:val="002B7D9E"/>
    <w:rsid w:val="002C1D3E"/>
    <w:rsid w:val="002C2622"/>
    <w:rsid w:val="002E3BAF"/>
    <w:rsid w:val="002E440A"/>
    <w:rsid w:val="002E52DF"/>
    <w:rsid w:val="002E58FA"/>
    <w:rsid w:val="002F153A"/>
    <w:rsid w:val="002F290E"/>
    <w:rsid w:val="00300099"/>
    <w:rsid w:val="003053FD"/>
    <w:rsid w:val="00305562"/>
    <w:rsid w:val="00307B42"/>
    <w:rsid w:val="00310704"/>
    <w:rsid w:val="00311A06"/>
    <w:rsid w:val="00313AEC"/>
    <w:rsid w:val="00316B27"/>
    <w:rsid w:val="003300C3"/>
    <w:rsid w:val="00330ADC"/>
    <w:rsid w:val="003408A0"/>
    <w:rsid w:val="003477BC"/>
    <w:rsid w:val="003546F5"/>
    <w:rsid w:val="00356344"/>
    <w:rsid w:val="00357338"/>
    <w:rsid w:val="003610B5"/>
    <w:rsid w:val="003616B3"/>
    <w:rsid w:val="00361A48"/>
    <w:rsid w:val="0037578B"/>
    <w:rsid w:val="00382267"/>
    <w:rsid w:val="00383565"/>
    <w:rsid w:val="00396B80"/>
    <w:rsid w:val="003A61F9"/>
    <w:rsid w:val="003B1203"/>
    <w:rsid w:val="003B79F6"/>
    <w:rsid w:val="003D1898"/>
    <w:rsid w:val="003D2C97"/>
    <w:rsid w:val="003D41B3"/>
    <w:rsid w:val="003E0C46"/>
    <w:rsid w:val="003E1989"/>
    <w:rsid w:val="00420BCD"/>
    <w:rsid w:val="00421286"/>
    <w:rsid w:val="00427852"/>
    <w:rsid w:val="00430105"/>
    <w:rsid w:val="00433645"/>
    <w:rsid w:val="004451B7"/>
    <w:rsid w:val="00447425"/>
    <w:rsid w:val="0045222B"/>
    <w:rsid w:val="00452680"/>
    <w:rsid w:val="004568BE"/>
    <w:rsid w:val="00461ABB"/>
    <w:rsid w:val="0046480F"/>
    <w:rsid w:val="00464F87"/>
    <w:rsid w:val="00465F73"/>
    <w:rsid w:val="0047110D"/>
    <w:rsid w:val="004759C7"/>
    <w:rsid w:val="00490703"/>
    <w:rsid w:val="00494143"/>
    <w:rsid w:val="004B7872"/>
    <w:rsid w:val="004C1BA4"/>
    <w:rsid w:val="004C2C5B"/>
    <w:rsid w:val="004C33A9"/>
    <w:rsid w:val="004C6B10"/>
    <w:rsid w:val="004E06FB"/>
    <w:rsid w:val="004E22EB"/>
    <w:rsid w:val="004E348D"/>
    <w:rsid w:val="004E3E68"/>
    <w:rsid w:val="004E45D9"/>
    <w:rsid w:val="004F7F80"/>
    <w:rsid w:val="005006C9"/>
    <w:rsid w:val="0053619D"/>
    <w:rsid w:val="005425F0"/>
    <w:rsid w:val="0054523E"/>
    <w:rsid w:val="00546E69"/>
    <w:rsid w:val="005509B8"/>
    <w:rsid w:val="00552FA8"/>
    <w:rsid w:val="00555BC4"/>
    <w:rsid w:val="005613ED"/>
    <w:rsid w:val="00566124"/>
    <w:rsid w:val="00571D25"/>
    <w:rsid w:val="00580D0C"/>
    <w:rsid w:val="00581676"/>
    <w:rsid w:val="00581DC2"/>
    <w:rsid w:val="005A6D07"/>
    <w:rsid w:val="005B09E7"/>
    <w:rsid w:val="005C030E"/>
    <w:rsid w:val="005C46C4"/>
    <w:rsid w:val="005C5493"/>
    <w:rsid w:val="005C5A96"/>
    <w:rsid w:val="005D341D"/>
    <w:rsid w:val="005E18F0"/>
    <w:rsid w:val="005E2935"/>
    <w:rsid w:val="00620993"/>
    <w:rsid w:val="00624121"/>
    <w:rsid w:val="00624FA7"/>
    <w:rsid w:val="00636EBA"/>
    <w:rsid w:val="006410A1"/>
    <w:rsid w:val="00660021"/>
    <w:rsid w:val="00663725"/>
    <w:rsid w:val="00675967"/>
    <w:rsid w:val="0068701D"/>
    <w:rsid w:val="00687424"/>
    <w:rsid w:val="00691DAB"/>
    <w:rsid w:val="0069510B"/>
    <w:rsid w:val="006963D6"/>
    <w:rsid w:val="006A6985"/>
    <w:rsid w:val="006B7CB5"/>
    <w:rsid w:val="006D399A"/>
    <w:rsid w:val="006D5269"/>
    <w:rsid w:val="006E4413"/>
    <w:rsid w:val="006F4DBA"/>
    <w:rsid w:val="006F6E56"/>
    <w:rsid w:val="007009E8"/>
    <w:rsid w:val="00713457"/>
    <w:rsid w:val="007212A2"/>
    <w:rsid w:val="00723D6B"/>
    <w:rsid w:val="00740098"/>
    <w:rsid w:val="00740306"/>
    <w:rsid w:val="007418B5"/>
    <w:rsid w:val="00747E0D"/>
    <w:rsid w:val="0075051E"/>
    <w:rsid w:val="00750554"/>
    <w:rsid w:val="00753657"/>
    <w:rsid w:val="007564C0"/>
    <w:rsid w:val="00772615"/>
    <w:rsid w:val="00783F52"/>
    <w:rsid w:val="00785DA4"/>
    <w:rsid w:val="00791F90"/>
    <w:rsid w:val="0079500D"/>
    <w:rsid w:val="007A760A"/>
    <w:rsid w:val="007A7E0B"/>
    <w:rsid w:val="007B5E16"/>
    <w:rsid w:val="007C1E6E"/>
    <w:rsid w:val="007C7475"/>
    <w:rsid w:val="007E37EE"/>
    <w:rsid w:val="007E7FDA"/>
    <w:rsid w:val="007F0163"/>
    <w:rsid w:val="007F62B4"/>
    <w:rsid w:val="007F76AB"/>
    <w:rsid w:val="00801643"/>
    <w:rsid w:val="008019A0"/>
    <w:rsid w:val="0080495C"/>
    <w:rsid w:val="00821363"/>
    <w:rsid w:val="008267A0"/>
    <w:rsid w:val="0083163B"/>
    <w:rsid w:val="00833BE8"/>
    <w:rsid w:val="00835E98"/>
    <w:rsid w:val="008362E1"/>
    <w:rsid w:val="0084380E"/>
    <w:rsid w:val="00860B3D"/>
    <w:rsid w:val="008645F1"/>
    <w:rsid w:val="00865E83"/>
    <w:rsid w:val="0087536C"/>
    <w:rsid w:val="00876761"/>
    <w:rsid w:val="00885522"/>
    <w:rsid w:val="00887EC4"/>
    <w:rsid w:val="008A1D72"/>
    <w:rsid w:val="008A3CDD"/>
    <w:rsid w:val="008A460A"/>
    <w:rsid w:val="008B696E"/>
    <w:rsid w:val="008B7D45"/>
    <w:rsid w:val="008F0665"/>
    <w:rsid w:val="008F407B"/>
    <w:rsid w:val="008F7459"/>
    <w:rsid w:val="009036A3"/>
    <w:rsid w:val="009204DD"/>
    <w:rsid w:val="00920B48"/>
    <w:rsid w:val="00921CDB"/>
    <w:rsid w:val="0092615D"/>
    <w:rsid w:val="009273DA"/>
    <w:rsid w:val="00942CBB"/>
    <w:rsid w:val="00943B7B"/>
    <w:rsid w:val="00945350"/>
    <w:rsid w:val="00947BAD"/>
    <w:rsid w:val="009724E3"/>
    <w:rsid w:val="009813A1"/>
    <w:rsid w:val="00983729"/>
    <w:rsid w:val="00991D06"/>
    <w:rsid w:val="00997A0F"/>
    <w:rsid w:val="009A0AD9"/>
    <w:rsid w:val="009A59FF"/>
    <w:rsid w:val="009B7B83"/>
    <w:rsid w:val="009C2FB5"/>
    <w:rsid w:val="009D6BC3"/>
    <w:rsid w:val="009D7A9A"/>
    <w:rsid w:val="009F7090"/>
    <w:rsid w:val="00A029A0"/>
    <w:rsid w:val="00A16CCB"/>
    <w:rsid w:val="00A2070D"/>
    <w:rsid w:val="00A25010"/>
    <w:rsid w:val="00A26736"/>
    <w:rsid w:val="00A26A92"/>
    <w:rsid w:val="00A35D71"/>
    <w:rsid w:val="00A538B2"/>
    <w:rsid w:val="00A62E1F"/>
    <w:rsid w:val="00A63192"/>
    <w:rsid w:val="00A86719"/>
    <w:rsid w:val="00A941AC"/>
    <w:rsid w:val="00AA3B33"/>
    <w:rsid w:val="00AB4AC2"/>
    <w:rsid w:val="00AB55F2"/>
    <w:rsid w:val="00AB616A"/>
    <w:rsid w:val="00AC0E9A"/>
    <w:rsid w:val="00AC3C60"/>
    <w:rsid w:val="00AD5741"/>
    <w:rsid w:val="00AF721D"/>
    <w:rsid w:val="00B10E95"/>
    <w:rsid w:val="00B11B14"/>
    <w:rsid w:val="00B13A8B"/>
    <w:rsid w:val="00B15358"/>
    <w:rsid w:val="00B16323"/>
    <w:rsid w:val="00B17966"/>
    <w:rsid w:val="00B343AE"/>
    <w:rsid w:val="00B3540D"/>
    <w:rsid w:val="00B42624"/>
    <w:rsid w:val="00B4391F"/>
    <w:rsid w:val="00B5504A"/>
    <w:rsid w:val="00B62191"/>
    <w:rsid w:val="00B83B69"/>
    <w:rsid w:val="00BA2FEF"/>
    <w:rsid w:val="00BA33A9"/>
    <w:rsid w:val="00BA576A"/>
    <w:rsid w:val="00BB08D0"/>
    <w:rsid w:val="00BC1B8D"/>
    <w:rsid w:val="00C060FB"/>
    <w:rsid w:val="00C1684B"/>
    <w:rsid w:val="00C17AB3"/>
    <w:rsid w:val="00C34D86"/>
    <w:rsid w:val="00C42580"/>
    <w:rsid w:val="00C45B99"/>
    <w:rsid w:val="00C53DC1"/>
    <w:rsid w:val="00C5496E"/>
    <w:rsid w:val="00C60E02"/>
    <w:rsid w:val="00C61DA9"/>
    <w:rsid w:val="00C907E1"/>
    <w:rsid w:val="00CC246E"/>
    <w:rsid w:val="00CD0880"/>
    <w:rsid w:val="00CD5666"/>
    <w:rsid w:val="00CF5AE1"/>
    <w:rsid w:val="00D07520"/>
    <w:rsid w:val="00D148FF"/>
    <w:rsid w:val="00D14CAE"/>
    <w:rsid w:val="00D27E95"/>
    <w:rsid w:val="00D315B5"/>
    <w:rsid w:val="00D46588"/>
    <w:rsid w:val="00D51400"/>
    <w:rsid w:val="00D544A4"/>
    <w:rsid w:val="00D54827"/>
    <w:rsid w:val="00D57752"/>
    <w:rsid w:val="00D6757E"/>
    <w:rsid w:val="00D9077F"/>
    <w:rsid w:val="00D9317D"/>
    <w:rsid w:val="00DB127F"/>
    <w:rsid w:val="00DC02F1"/>
    <w:rsid w:val="00DC0CC7"/>
    <w:rsid w:val="00DC72F5"/>
    <w:rsid w:val="00DD229A"/>
    <w:rsid w:val="00DD438D"/>
    <w:rsid w:val="00DE25A6"/>
    <w:rsid w:val="00DE44EE"/>
    <w:rsid w:val="00DE5ACC"/>
    <w:rsid w:val="00E156E1"/>
    <w:rsid w:val="00E41DDE"/>
    <w:rsid w:val="00E4273B"/>
    <w:rsid w:val="00E568C4"/>
    <w:rsid w:val="00E616E1"/>
    <w:rsid w:val="00E62D04"/>
    <w:rsid w:val="00E70A8B"/>
    <w:rsid w:val="00E727F5"/>
    <w:rsid w:val="00E7659A"/>
    <w:rsid w:val="00E82AB7"/>
    <w:rsid w:val="00E958A9"/>
    <w:rsid w:val="00EC5A74"/>
    <w:rsid w:val="00EF3AB3"/>
    <w:rsid w:val="00EF4A98"/>
    <w:rsid w:val="00EF5ED9"/>
    <w:rsid w:val="00EF7CA6"/>
    <w:rsid w:val="00F06EC0"/>
    <w:rsid w:val="00F22FF1"/>
    <w:rsid w:val="00F32420"/>
    <w:rsid w:val="00F327CC"/>
    <w:rsid w:val="00F44102"/>
    <w:rsid w:val="00F45BF7"/>
    <w:rsid w:val="00F7159C"/>
    <w:rsid w:val="00F748F5"/>
    <w:rsid w:val="00F84F7A"/>
    <w:rsid w:val="00F87A52"/>
    <w:rsid w:val="00FA1C7F"/>
    <w:rsid w:val="00FA37DD"/>
    <w:rsid w:val="00FA382D"/>
    <w:rsid w:val="00FB03C0"/>
    <w:rsid w:val="00FB064E"/>
    <w:rsid w:val="00FB7AD9"/>
    <w:rsid w:val="00FC14D0"/>
    <w:rsid w:val="00FD2231"/>
    <w:rsid w:val="00FE21BD"/>
    <w:rsid w:val="00FE5C7B"/>
    <w:rsid w:val="00FE7973"/>
    <w:rsid w:val="00FF5E5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51FF0A4"/>
  <w14:defaultImageDpi w14:val="32767"/>
  <w15:chartTrackingRefBased/>
  <w15:docId w15:val="{6BF47BA4-8E71-4D48-8C64-86EC7C4AB6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4E3E68"/>
    <w:pPr>
      <w:spacing w:after="240"/>
    </w:pPr>
    <w:rPr>
      <w:rFonts w:ascii="Garamond" w:eastAsia="Times New Roman" w:hAnsi="Garamond" w:cs="Times New Roman"/>
    </w:rPr>
  </w:style>
  <w:style w:type="paragraph" w:styleId="Heading1">
    <w:name w:val="heading 1"/>
    <w:basedOn w:val="Normal"/>
    <w:next w:val="Normal"/>
    <w:link w:val="Heading1Char"/>
    <w:uiPriority w:val="9"/>
    <w:qFormat/>
    <w:rsid w:val="00783F52"/>
    <w:pPr>
      <w:keepNext/>
      <w:keepLines/>
      <w:jc w:val="center"/>
      <w:outlineLvl w:val="0"/>
    </w:pPr>
    <w:rPr>
      <w:rFonts w:asciiTheme="minorHAnsi" w:eastAsiaTheme="majorEastAsia" w:hAnsiTheme="minorHAnsi" w:cs="Times New Roman (Headings CS)"/>
      <w:b/>
      <w:caps/>
      <w:color w:val="4F81BD" w:themeColor="accent1"/>
      <w:szCs w:val="32"/>
    </w:rPr>
  </w:style>
  <w:style w:type="paragraph" w:styleId="Heading2">
    <w:name w:val="heading 2"/>
    <w:basedOn w:val="Heading1"/>
    <w:next w:val="Normal"/>
    <w:link w:val="Heading2Char"/>
    <w:uiPriority w:val="9"/>
    <w:unhideWhenUsed/>
    <w:qFormat/>
    <w:rsid w:val="00357338"/>
    <w:pPr>
      <w:outlineLvl w:val="1"/>
    </w:pPr>
    <w:rPr>
      <w:caps w:val="0"/>
      <w:szCs w:val="26"/>
    </w:rPr>
  </w:style>
  <w:style w:type="paragraph" w:styleId="Heading3">
    <w:name w:val="heading 3"/>
    <w:basedOn w:val="Heading2"/>
    <w:next w:val="Normal"/>
    <w:link w:val="Heading3Char"/>
    <w:uiPriority w:val="9"/>
    <w:unhideWhenUsed/>
    <w:qFormat/>
    <w:rsid w:val="00783F52"/>
    <w:pPr>
      <w:jc w:val="left"/>
      <w:outlineLvl w:val="2"/>
    </w:pPr>
  </w:style>
  <w:style w:type="paragraph" w:styleId="Heading4">
    <w:name w:val="heading 4"/>
    <w:basedOn w:val="Heading3"/>
    <w:next w:val="Normal"/>
    <w:link w:val="Heading4Char"/>
    <w:uiPriority w:val="9"/>
    <w:unhideWhenUsed/>
    <w:qFormat/>
    <w:rsid w:val="00783F52"/>
    <w:pPr>
      <w:outlineLvl w:val="3"/>
    </w:pPr>
    <w:rPr>
      <w:b w:val="0"/>
      <w:i/>
      <w:iCs/>
    </w:rPr>
  </w:style>
  <w:style w:type="paragraph" w:styleId="Heading5">
    <w:name w:val="heading 5"/>
    <w:basedOn w:val="Normal"/>
    <w:next w:val="Normal"/>
    <w:link w:val="Heading5Char"/>
    <w:uiPriority w:val="9"/>
    <w:unhideWhenUsed/>
    <w:qFormat/>
    <w:rsid w:val="00921CDB"/>
    <w:pPr>
      <w:keepNext/>
      <w:keepLines/>
      <w:spacing w:before="40"/>
      <w:outlineLvl w:val="4"/>
    </w:pPr>
    <w:rPr>
      <w:rFonts w:asciiTheme="majorHAnsi" w:eastAsiaTheme="majorEastAsia" w:hAnsiTheme="majorHAnsi" w:cstheme="majorBidi"/>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83F52"/>
    <w:rPr>
      <w:rFonts w:ascii="Garamond" w:eastAsiaTheme="majorEastAsia" w:hAnsi="Garamond" w:cs="Times New Roman (Headings CS)"/>
      <w:b/>
      <w:caps/>
      <w:color w:val="4F81BD" w:themeColor="accent1"/>
      <w:sz w:val="24"/>
      <w:szCs w:val="32"/>
      <w:lang w:eastAsia="ja-JP"/>
    </w:rPr>
  </w:style>
  <w:style w:type="character" w:customStyle="1" w:styleId="Heading2Char">
    <w:name w:val="Heading 2 Char"/>
    <w:basedOn w:val="DefaultParagraphFont"/>
    <w:link w:val="Heading2"/>
    <w:uiPriority w:val="9"/>
    <w:rsid w:val="00357338"/>
    <w:rPr>
      <w:rFonts w:ascii="Garamond" w:eastAsiaTheme="majorEastAsia" w:hAnsi="Garamond" w:cs="Times New Roman (Headings CS)"/>
      <w:b/>
      <w:color w:val="4F81BD" w:themeColor="accent1"/>
      <w:sz w:val="24"/>
      <w:szCs w:val="26"/>
      <w:lang w:eastAsia="ja-JP"/>
    </w:rPr>
  </w:style>
  <w:style w:type="character" w:customStyle="1" w:styleId="Heading3Char">
    <w:name w:val="Heading 3 Char"/>
    <w:basedOn w:val="DefaultParagraphFont"/>
    <w:link w:val="Heading3"/>
    <w:uiPriority w:val="9"/>
    <w:rsid w:val="00783F52"/>
    <w:rPr>
      <w:rFonts w:ascii="Garamond" w:eastAsiaTheme="majorEastAsia" w:hAnsi="Garamond" w:cs="Times New Roman (Headings CS)"/>
      <w:b/>
      <w:color w:val="4F81BD" w:themeColor="accent1"/>
      <w:sz w:val="24"/>
      <w:szCs w:val="26"/>
      <w:lang w:eastAsia="ja-JP"/>
    </w:rPr>
  </w:style>
  <w:style w:type="character" w:customStyle="1" w:styleId="Heading4Char">
    <w:name w:val="Heading 4 Char"/>
    <w:basedOn w:val="DefaultParagraphFont"/>
    <w:link w:val="Heading4"/>
    <w:uiPriority w:val="9"/>
    <w:rsid w:val="00783F52"/>
    <w:rPr>
      <w:rFonts w:ascii="Garamond" w:eastAsiaTheme="majorEastAsia" w:hAnsi="Garamond" w:cs="Times New Roman (Headings CS)"/>
      <w:i/>
      <w:iCs/>
      <w:color w:val="4F81BD" w:themeColor="accent1"/>
      <w:sz w:val="24"/>
      <w:szCs w:val="26"/>
      <w:lang w:eastAsia="ja-JP"/>
    </w:rPr>
  </w:style>
  <w:style w:type="character" w:customStyle="1" w:styleId="Heading5Char">
    <w:name w:val="Heading 5 Char"/>
    <w:basedOn w:val="DefaultParagraphFont"/>
    <w:link w:val="Heading5"/>
    <w:uiPriority w:val="9"/>
    <w:rsid w:val="00921CDB"/>
    <w:rPr>
      <w:rFonts w:asciiTheme="majorHAnsi" w:eastAsiaTheme="majorEastAsia" w:hAnsiTheme="majorHAnsi" w:cstheme="majorBidi"/>
      <w:color w:val="365F91" w:themeColor="accent1" w:themeShade="BF"/>
      <w:sz w:val="24"/>
      <w:lang w:eastAsia="ja-JP"/>
    </w:rPr>
  </w:style>
  <w:style w:type="paragraph" w:customStyle="1" w:styleId="Spacer">
    <w:name w:val="Spacer"/>
    <w:next w:val="Normal"/>
    <w:link w:val="SpacerChar"/>
    <w:qFormat/>
    <w:rsid w:val="008A460A"/>
    <w:rPr>
      <w:rFonts w:ascii="Garamond" w:eastAsiaTheme="minorEastAsia" w:hAnsi="Garamond"/>
      <w:color w:val="000000" w:themeColor="text1"/>
      <w:lang w:eastAsia="ja-JP"/>
    </w:rPr>
  </w:style>
  <w:style w:type="character" w:customStyle="1" w:styleId="SpacerChar">
    <w:name w:val="Spacer Char"/>
    <w:basedOn w:val="DefaultParagraphFont"/>
    <w:link w:val="Spacer"/>
    <w:rsid w:val="008A460A"/>
    <w:rPr>
      <w:rFonts w:ascii="Garamond" w:eastAsiaTheme="minorEastAsia" w:hAnsi="Garamond"/>
      <w:color w:val="000000" w:themeColor="text1"/>
      <w:sz w:val="24"/>
      <w:lang w:eastAsia="ja-JP"/>
    </w:rPr>
  </w:style>
  <w:style w:type="paragraph" w:styleId="Title">
    <w:name w:val="Title"/>
    <w:basedOn w:val="Heading3"/>
    <w:next w:val="Normal"/>
    <w:link w:val="TitleChar"/>
    <w:autoRedefine/>
    <w:uiPriority w:val="10"/>
    <w:qFormat/>
    <w:rsid w:val="00111E34"/>
    <w:pPr>
      <w:spacing w:after="0"/>
      <w:contextualSpacing/>
      <w:jc w:val="center"/>
    </w:pPr>
    <w:rPr>
      <w:spacing w:val="-10"/>
      <w:kern w:val="28"/>
      <w:sz w:val="32"/>
      <w:szCs w:val="56"/>
    </w:rPr>
  </w:style>
  <w:style w:type="character" w:customStyle="1" w:styleId="TitleChar">
    <w:name w:val="Title Char"/>
    <w:basedOn w:val="DefaultParagraphFont"/>
    <w:link w:val="Title"/>
    <w:uiPriority w:val="10"/>
    <w:rsid w:val="00111E34"/>
    <w:rPr>
      <w:rFonts w:ascii="Calibri" w:eastAsiaTheme="majorEastAsia" w:hAnsi="Calibri" w:cs="Times New Roman (Headings CS)"/>
      <w:b/>
      <w:color w:val="4F81BD" w:themeColor="accent1"/>
      <w:spacing w:val="-10"/>
      <w:kern w:val="28"/>
      <w:sz w:val="32"/>
      <w:szCs w:val="56"/>
    </w:rPr>
  </w:style>
  <w:style w:type="paragraph" w:styleId="Subtitle">
    <w:name w:val="Subtitle"/>
    <w:basedOn w:val="Title"/>
    <w:next w:val="Normal"/>
    <w:link w:val="SubtitleChar"/>
    <w:uiPriority w:val="11"/>
    <w:qFormat/>
    <w:rsid w:val="00AD5741"/>
    <w:pPr>
      <w:numPr>
        <w:ilvl w:val="1"/>
      </w:numPr>
    </w:pPr>
    <w:rPr>
      <w:rFonts w:ascii="Calibri Light" w:eastAsiaTheme="minorEastAsia" w:hAnsi="Calibri Light"/>
      <w:spacing w:val="0"/>
      <w:sz w:val="28"/>
      <w:szCs w:val="22"/>
    </w:rPr>
  </w:style>
  <w:style w:type="character" w:customStyle="1" w:styleId="SubtitleChar">
    <w:name w:val="Subtitle Char"/>
    <w:basedOn w:val="DefaultParagraphFont"/>
    <w:link w:val="Subtitle"/>
    <w:uiPriority w:val="11"/>
    <w:rsid w:val="00AD5741"/>
    <w:rPr>
      <w:rFonts w:ascii="Calibri Light" w:eastAsiaTheme="minorEastAsia" w:hAnsi="Calibri Light" w:cs="Times New Roman (Headings CS)"/>
      <w:b/>
      <w:color w:val="4F81BD" w:themeColor="accent1"/>
      <w:kern w:val="28"/>
      <w:sz w:val="28"/>
      <w:szCs w:val="22"/>
    </w:rPr>
  </w:style>
  <w:style w:type="paragraph" w:styleId="TOC1">
    <w:name w:val="toc 1"/>
    <w:basedOn w:val="Heading1"/>
    <w:next w:val="Normal"/>
    <w:uiPriority w:val="39"/>
    <w:unhideWhenUsed/>
    <w:qFormat/>
    <w:rsid w:val="0000252F"/>
    <w:pPr>
      <w:keepNext w:val="0"/>
      <w:keepLines w:val="0"/>
      <w:spacing w:after="0"/>
      <w:jc w:val="left"/>
      <w:outlineLvl w:val="9"/>
    </w:pPr>
    <w:rPr>
      <w:rFonts w:eastAsiaTheme="minorEastAsia" w:cs="Calibri (Body)"/>
      <w:bCs/>
      <w:iCs/>
      <w:caps w:val="0"/>
      <w:color w:val="000000" w:themeColor="text1"/>
      <w:sz w:val="20"/>
      <w:szCs w:val="24"/>
    </w:rPr>
  </w:style>
  <w:style w:type="paragraph" w:styleId="TOC2">
    <w:name w:val="toc 2"/>
    <w:basedOn w:val="Heading2"/>
    <w:next w:val="Normal"/>
    <w:autoRedefine/>
    <w:uiPriority w:val="39"/>
    <w:unhideWhenUsed/>
    <w:rsid w:val="003616B3"/>
    <w:pPr>
      <w:keepNext w:val="0"/>
      <w:keepLines w:val="0"/>
      <w:spacing w:after="0"/>
      <w:ind w:left="360"/>
      <w:jc w:val="left"/>
      <w:outlineLvl w:val="9"/>
    </w:pPr>
    <w:rPr>
      <w:rFonts w:eastAsiaTheme="minorEastAsia" w:cs="Calibri (Body)"/>
      <w:bCs/>
      <w:color w:val="000000" w:themeColor="text1"/>
      <w:sz w:val="20"/>
      <w:szCs w:val="22"/>
    </w:rPr>
  </w:style>
  <w:style w:type="paragraph" w:styleId="TOC3">
    <w:name w:val="toc 3"/>
    <w:basedOn w:val="Heading3"/>
    <w:next w:val="Normal"/>
    <w:autoRedefine/>
    <w:uiPriority w:val="39"/>
    <w:unhideWhenUsed/>
    <w:rsid w:val="00357338"/>
    <w:pPr>
      <w:keepNext w:val="0"/>
      <w:keepLines w:val="0"/>
      <w:spacing w:after="0"/>
      <w:ind w:left="720"/>
      <w:outlineLvl w:val="9"/>
    </w:pPr>
    <w:rPr>
      <w:rFonts w:eastAsiaTheme="minorEastAsia" w:cs="Calibri (Body)"/>
      <w:b w:val="0"/>
      <w:color w:val="000000" w:themeColor="text1"/>
      <w:sz w:val="20"/>
      <w:szCs w:val="20"/>
    </w:rPr>
  </w:style>
  <w:style w:type="paragraph" w:styleId="TOC4">
    <w:name w:val="toc 4"/>
    <w:basedOn w:val="Heading4"/>
    <w:next w:val="Normal"/>
    <w:autoRedefine/>
    <w:uiPriority w:val="39"/>
    <w:semiHidden/>
    <w:unhideWhenUsed/>
    <w:rsid w:val="0037578B"/>
    <w:pPr>
      <w:keepNext w:val="0"/>
      <w:keepLines w:val="0"/>
      <w:ind w:left="720"/>
      <w:outlineLvl w:val="9"/>
    </w:pPr>
    <w:rPr>
      <w:rFonts w:eastAsiaTheme="minorEastAsia" w:cstheme="minorHAnsi"/>
      <w:i w:val="0"/>
      <w:iCs w:val="0"/>
      <w:color w:val="000000" w:themeColor="text1"/>
      <w:sz w:val="20"/>
      <w:szCs w:val="20"/>
    </w:rPr>
  </w:style>
  <w:style w:type="paragraph" w:styleId="TOCHeading">
    <w:name w:val="TOC Heading"/>
    <w:basedOn w:val="Heading1"/>
    <w:next w:val="Normal"/>
    <w:uiPriority w:val="39"/>
    <w:unhideWhenUsed/>
    <w:qFormat/>
    <w:rsid w:val="0037578B"/>
    <w:pPr>
      <w:outlineLvl w:val="9"/>
    </w:pPr>
  </w:style>
  <w:style w:type="paragraph" w:styleId="BodyText">
    <w:name w:val="Body Text"/>
    <w:basedOn w:val="Normal"/>
    <w:link w:val="BodyTextChar"/>
    <w:uiPriority w:val="99"/>
    <w:semiHidden/>
    <w:unhideWhenUsed/>
    <w:rsid w:val="00675967"/>
  </w:style>
  <w:style w:type="character" w:customStyle="1" w:styleId="BodyTextChar">
    <w:name w:val="Body Text Char"/>
    <w:basedOn w:val="DefaultParagraphFont"/>
    <w:link w:val="BodyText"/>
    <w:uiPriority w:val="99"/>
    <w:semiHidden/>
    <w:rsid w:val="00675967"/>
    <w:rPr>
      <w:rFonts w:ascii="Garamond" w:hAnsi="Garamond"/>
      <w:sz w:val="24"/>
    </w:rPr>
  </w:style>
  <w:style w:type="paragraph" w:styleId="Footer">
    <w:name w:val="footer"/>
    <w:basedOn w:val="Normal"/>
    <w:link w:val="FooterChar"/>
    <w:autoRedefine/>
    <w:uiPriority w:val="99"/>
    <w:unhideWhenUsed/>
    <w:rsid w:val="005C5A96"/>
    <w:rPr>
      <w:rFonts w:ascii="Calibri" w:hAnsi="Calibri"/>
      <w:i/>
      <w:color w:val="4F81BD" w:themeColor="accent1"/>
      <w:sz w:val="18"/>
    </w:rPr>
  </w:style>
  <w:style w:type="character" w:customStyle="1" w:styleId="FooterChar">
    <w:name w:val="Footer Char"/>
    <w:basedOn w:val="DefaultParagraphFont"/>
    <w:link w:val="Footer"/>
    <w:uiPriority w:val="99"/>
    <w:rsid w:val="005C5A96"/>
    <w:rPr>
      <w:rFonts w:ascii="Calibri" w:eastAsiaTheme="minorEastAsia" w:hAnsi="Calibri"/>
      <w:i/>
      <w:color w:val="4F81BD" w:themeColor="accent1"/>
      <w:sz w:val="18"/>
      <w:lang w:eastAsia="ja-JP"/>
    </w:rPr>
  </w:style>
  <w:style w:type="character" w:styleId="FootnoteReference">
    <w:name w:val="footnote reference"/>
    <w:basedOn w:val="DefaultParagraphFont"/>
    <w:uiPriority w:val="99"/>
    <w:unhideWhenUsed/>
    <w:qFormat/>
    <w:rsid w:val="008A3CDD"/>
    <w:rPr>
      <w:rFonts w:ascii="Calibri" w:hAnsi="Calibri"/>
      <w:color w:val="4F81BD" w:themeColor="accent1"/>
      <w:sz w:val="18"/>
      <w:vertAlign w:val="superscript"/>
    </w:rPr>
  </w:style>
  <w:style w:type="paragraph" w:styleId="FootnoteText">
    <w:name w:val="footnote text"/>
    <w:basedOn w:val="Normal"/>
    <w:link w:val="FootnoteTextChar"/>
    <w:autoRedefine/>
    <w:uiPriority w:val="99"/>
    <w:unhideWhenUsed/>
    <w:rsid w:val="00310704"/>
    <w:pPr>
      <w:tabs>
        <w:tab w:val="left" w:pos="187"/>
        <w:tab w:val="left" w:pos="450"/>
      </w:tabs>
      <w:ind w:left="187" w:hanging="187"/>
    </w:pPr>
    <w:rPr>
      <w:sz w:val="18"/>
      <w:szCs w:val="20"/>
    </w:rPr>
  </w:style>
  <w:style w:type="character" w:customStyle="1" w:styleId="FootnoteTextChar">
    <w:name w:val="Footnote Text Char"/>
    <w:basedOn w:val="DefaultParagraphFont"/>
    <w:link w:val="FootnoteText"/>
    <w:uiPriority w:val="99"/>
    <w:rsid w:val="00310704"/>
    <w:rPr>
      <w:rFonts w:ascii="Garamond" w:eastAsia="Times New Roman" w:hAnsi="Garamond" w:cs="Times New Roman"/>
      <w:sz w:val="18"/>
      <w:szCs w:val="20"/>
    </w:rPr>
  </w:style>
  <w:style w:type="character" w:styleId="PageNumber">
    <w:name w:val="page number"/>
    <w:basedOn w:val="DefaultParagraphFont"/>
    <w:uiPriority w:val="99"/>
    <w:semiHidden/>
    <w:unhideWhenUsed/>
    <w:rsid w:val="00675967"/>
    <w:rPr>
      <w:rFonts w:ascii="Calibri" w:hAnsi="Calibri"/>
      <w:color w:val="4F81BD" w:themeColor="accent1"/>
      <w:sz w:val="20"/>
    </w:rPr>
  </w:style>
  <w:style w:type="paragraph" w:styleId="Bibliography">
    <w:name w:val="Bibliography"/>
    <w:basedOn w:val="Normal"/>
    <w:next w:val="Normal"/>
    <w:autoRedefine/>
    <w:uiPriority w:val="37"/>
    <w:unhideWhenUsed/>
    <w:rsid w:val="001A5A64"/>
    <w:pPr>
      <w:ind w:left="187" w:hanging="187"/>
    </w:pPr>
    <w:rPr>
      <w:sz w:val="20"/>
    </w:rPr>
  </w:style>
  <w:style w:type="paragraph" w:styleId="Header">
    <w:name w:val="header"/>
    <w:basedOn w:val="Footer"/>
    <w:link w:val="HeaderChar"/>
    <w:uiPriority w:val="99"/>
    <w:unhideWhenUsed/>
    <w:rsid w:val="00FF5E5F"/>
  </w:style>
  <w:style w:type="character" w:customStyle="1" w:styleId="HeaderChar">
    <w:name w:val="Header Char"/>
    <w:basedOn w:val="DefaultParagraphFont"/>
    <w:link w:val="Header"/>
    <w:uiPriority w:val="99"/>
    <w:rsid w:val="00FF5E5F"/>
    <w:rPr>
      <w:rFonts w:ascii="Calibri" w:hAnsi="Calibri"/>
      <w:i/>
      <w:color w:val="4F81BD" w:themeColor="accent1"/>
      <w:sz w:val="20"/>
    </w:rPr>
  </w:style>
  <w:style w:type="character" w:customStyle="1" w:styleId="Role">
    <w:name w:val="Role"/>
    <w:basedOn w:val="DefaultParagraphFont"/>
    <w:uiPriority w:val="1"/>
    <w:qFormat/>
    <w:rsid w:val="00783F52"/>
    <w:rPr>
      <w:rFonts w:asciiTheme="minorHAnsi" w:hAnsiTheme="minorHAnsi"/>
      <w:b w:val="0"/>
      <w:i/>
      <w:color w:val="943634" w:themeColor="accent2" w:themeShade="BF"/>
      <w:sz w:val="21"/>
    </w:rPr>
  </w:style>
  <w:style w:type="paragraph" w:customStyle="1" w:styleId="TOCTitle">
    <w:name w:val="TOC Title"/>
    <w:basedOn w:val="Normal"/>
    <w:qFormat/>
    <w:rsid w:val="006963D6"/>
    <w:pPr>
      <w:jc w:val="center"/>
    </w:pPr>
    <w:rPr>
      <w:rFonts w:asciiTheme="minorHAnsi" w:hAnsiTheme="minorHAnsi" w:cs="Times New Roman (Body CS)"/>
      <w:b/>
      <w:caps/>
      <w:color w:val="4F81BD" w:themeColor="accent1"/>
    </w:rPr>
  </w:style>
  <w:style w:type="paragraph" w:customStyle="1" w:styleId="TableCaption">
    <w:name w:val="Table Caption"/>
    <w:basedOn w:val="Normal"/>
    <w:autoRedefine/>
    <w:qFormat/>
    <w:rsid w:val="000A0085"/>
    <w:pPr>
      <w:tabs>
        <w:tab w:val="left" w:pos="900"/>
      </w:tabs>
      <w:spacing w:after="0"/>
    </w:pPr>
    <w:rPr>
      <w:rFonts w:ascii="Calibri" w:hAnsi="Calibri"/>
      <w:i/>
      <w:color w:val="4F81BD" w:themeColor="accent1"/>
      <w:sz w:val="2"/>
      <w:szCs w:val="2"/>
    </w:rPr>
  </w:style>
  <w:style w:type="paragraph" w:customStyle="1" w:styleId="PageNumbering">
    <w:name w:val="Page Numbering"/>
    <w:basedOn w:val="Footer"/>
    <w:autoRedefine/>
    <w:rsid w:val="008A3CDD"/>
    <w:rPr>
      <w:rFonts w:ascii="Calibri Light" w:hAnsi="Calibri Light"/>
      <w:i w:val="0"/>
    </w:rPr>
  </w:style>
  <w:style w:type="paragraph" w:customStyle="1" w:styleId="TableContents">
    <w:name w:val="Table Contents"/>
    <w:basedOn w:val="Normal"/>
    <w:qFormat/>
    <w:rsid w:val="004C33A9"/>
    <w:pPr>
      <w:keepLines/>
    </w:pPr>
    <w:rPr>
      <w:rFonts w:ascii="Calibri" w:hAnsi="Calibri" w:cs="Calibri"/>
      <w:sz w:val="22"/>
      <w:szCs w:val="18"/>
    </w:rPr>
  </w:style>
  <w:style w:type="paragraph" w:customStyle="1" w:styleId="TableHeader">
    <w:name w:val="Table Header"/>
    <w:basedOn w:val="TableContents"/>
    <w:qFormat/>
    <w:rsid w:val="008267A0"/>
    <w:rPr>
      <w:rFonts w:asciiTheme="minorHAnsi" w:hAnsiTheme="minorHAnsi"/>
      <w:b/>
      <w:szCs w:val="20"/>
    </w:rPr>
  </w:style>
  <w:style w:type="table" w:customStyle="1" w:styleId="Table-Whole">
    <w:name w:val="Table - Whole"/>
    <w:basedOn w:val="TableNormal"/>
    <w:uiPriority w:val="99"/>
    <w:rsid w:val="008A3CDD"/>
    <w:rPr>
      <w:rFonts w:ascii="Calibri" w:hAnsi="Calibri"/>
      <w:color w:val="000000" w:themeColor="text1"/>
      <w:sz w:val="20"/>
    </w:rPr>
    <w:tblPr>
      <w:tblBorders>
        <w:top w:val="single" w:sz="18" w:space="0" w:color="4F81BD" w:themeColor="accent1"/>
        <w:left w:val="single" w:sz="18" w:space="0" w:color="4F81BD" w:themeColor="accent1"/>
        <w:bottom w:val="single" w:sz="18" w:space="0" w:color="4F81BD" w:themeColor="accent1"/>
        <w:right w:val="single" w:sz="18" w:space="0" w:color="4F81BD" w:themeColor="accent1"/>
        <w:insideH w:val="single" w:sz="4" w:space="0" w:color="DBE5F1" w:themeColor="accent1" w:themeTint="33"/>
        <w:insideV w:val="single" w:sz="4" w:space="0" w:color="DBE5F1" w:themeColor="accent1" w:themeTint="33"/>
      </w:tblBorders>
    </w:tblPr>
    <w:tcPr>
      <w:shd w:val="clear" w:color="auto" w:fill="FFFFFF" w:themeFill="background1"/>
    </w:tcPr>
  </w:style>
  <w:style w:type="paragraph" w:customStyle="1" w:styleId="BulletsLev1">
    <w:name w:val="Bullets Lev 1"/>
    <w:basedOn w:val="ListParagraph"/>
    <w:qFormat/>
    <w:rsid w:val="00663725"/>
    <w:pPr>
      <w:numPr>
        <w:numId w:val="11"/>
      </w:numPr>
      <w:spacing w:after="0"/>
      <w:ind w:left="630" w:hanging="270"/>
    </w:pPr>
  </w:style>
  <w:style w:type="paragraph" w:styleId="ListParagraph">
    <w:name w:val="List Paragraph"/>
    <w:basedOn w:val="Normal"/>
    <w:uiPriority w:val="34"/>
    <w:qFormat/>
    <w:rsid w:val="00076796"/>
    <w:pPr>
      <w:ind w:left="720"/>
      <w:contextualSpacing/>
    </w:pPr>
  </w:style>
  <w:style w:type="character" w:customStyle="1" w:styleId="TableNumber">
    <w:name w:val="Table Number"/>
    <w:basedOn w:val="DefaultParagraphFont"/>
    <w:uiPriority w:val="1"/>
    <w:qFormat/>
    <w:rsid w:val="001A5A64"/>
    <w:rPr>
      <w:rFonts w:ascii="Calibri" w:hAnsi="Calibri"/>
      <w:b/>
      <w:i/>
      <w:color w:val="4F81BD" w:themeColor="accent1"/>
      <w:sz w:val="20"/>
    </w:rPr>
  </w:style>
  <w:style w:type="paragraph" w:customStyle="1" w:styleId="FigureCaption">
    <w:name w:val="Figure Caption"/>
    <w:basedOn w:val="TableCaption"/>
    <w:next w:val="Normal"/>
    <w:autoRedefine/>
    <w:qFormat/>
    <w:rsid w:val="00791F90"/>
    <w:pPr>
      <w:tabs>
        <w:tab w:val="clear" w:pos="900"/>
      </w:tabs>
    </w:pPr>
    <w:rPr>
      <w:i w:val="0"/>
    </w:rPr>
  </w:style>
  <w:style w:type="table" w:styleId="TableGrid">
    <w:name w:val="Table Grid"/>
    <w:basedOn w:val="TableNormal"/>
    <w:uiPriority w:val="39"/>
    <w:rsid w:val="008A460A"/>
    <w:pPr>
      <w:ind w:firstLine="720"/>
    </w:pPr>
    <w:rPr>
      <w:rFonts w:eastAsiaTheme="minorEastAsia"/>
      <w:color w:val="000000" w:themeColor="text1"/>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PAReport">
    <w:name w:val="APA Report"/>
    <w:basedOn w:val="TableNormal"/>
    <w:uiPriority w:val="99"/>
    <w:rsid w:val="00111E34"/>
    <w:rPr>
      <w:rFonts w:eastAsiaTheme="minorEastAsia"/>
      <w:color w:val="000000" w:themeColor="text1"/>
      <w:lang w:eastAsia="ja-JP"/>
    </w:rPr>
    <w:tblPr>
      <w:tblBorders>
        <w:top w:val="single" w:sz="12" w:space="0" w:color="auto"/>
        <w:bottom w:val="single" w:sz="12" w:space="0" w:color="auto"/>
      </w:tblBorders>
    </w:tblPr>
    <w:tblStylePr w:type="firstRow">
      <w:tblPr/>
      <w:tcPr>
        <w:tcBorders>
          <w:top w:val="single" w:sz="12" w:space="0" w:color="auto"/>
          <w:left w:val="nil"/>
          <w:bottom w:val="single" w:sz="12" w:space="0" w:color="auto"/>
          <w:right w:val="nil"/>
          <w:insideH w:val="nil"/>
          <w:insideV w:val="nil"/>
          <w:tl2br w:val="nil"/>
          <w:tr2bl w:val="nil"/>
        </w:tcBorders>
      </w:tcPr>
    </w:tblStylePr>
  </w:style>
  <w:style w:type="character" w:styleId="Hyperlink">
    <w:name w:val="Hyperlink"/>
    <w:basedOn w:val="DefaultParagraphFont"/>
    <w:uiPriority w:val="99"/>
    <w:unhideWhenUsed/>
    <w:rsid w:val="00B17966"/>
    <w:rPr>
      <w:rFonts w:asciiTheme="minorHAnsi" w:hAnsiTheme="minorHAnsi"/>
      <w:color w:val="0000FF" w:themeColor="hyperlink"/>
      <w:sz w:val="24"/>
      <w:u w:val="single"/>
    </w:rPr>
  </w:style>
  <w:style w:type="paragraph" w:customStyle="1" w:styleId="SmallBlue">
    <w:name w:val="Small Blue"/>
    <w:basedOn w:val="Normal"/>
    <w:qFormat/>
    <w:rsid w:val="001D143E"/>
    <w:pPr>
      <w:spacing w:after="200"/>
    </w:pPr>
    <w:rPr>
      <w:rFonts w:asciiTheme="minorHAnsi" w:hAnsiTheme="minorHAnsi" w:cs="Calibri"/>
      <w:color w:val="4F81BD" w:themeColor="accent1"/>
      <w:sz w:val="20"/>
    </w:rPr>
  </w:style>
  <w:style w:type="character" w:styleId="FollowedHyperlink">
    <w:name w:val="FollowedHyperlink"/>
    <w:basedOn w:val="DefaultParagraphFont"/>
    <w:uiPriority w:val="99"/>
    <w:semiHidden/>
    <w:unhideWhenUsed/>
    <w:rsid w:val="00B17966"/>
    <w:rPr>
      <w:rFonts w:asciiTheme="minorHAnsi" w:hAnsiTheme="minorHAnsi"/>
      <w:color w:val="800080" w:themeColor="followedHyperlink"/>
      <w:sz w:val="24"/>
      <w:u w:val="single"/>
    </w:rPr>
  </w:style>
  <w:style w:type="paragraph" w:styleId="TOC5">
    <w:name w:val="toc 5"/>
    <w:basedOn w:val="Normal"/>
    <w:next w:val="Normal"/>
    <w:autoRedefine/>
    <w:uiPriority w:val="39"/>
    <w:semiHidden/>
    <w:unhideWhenUsed/>
    <w:rsid w:val="00F327CC"/>
    <w:pPr>
      <w:ind w:left="960"/>
    </w:pPr>
    <w:rPr>
      <w:rFonts w:asciiTheme="minorHAnsi" w:hAnsiTheme="minorHAnsi" w:cstheme="minorHAnsi"/>
      <w:sz w:val="20"/>
      <w:szCs w:val="20"/>
    </w:rPr>
  </w:style>
  <w:style w:type="paragraph" w:styleId="TOC6">
    <w:name w:val="toc 6"/>
    <w:basedOn w:val="Normal"/>
    <w:next w:val="Normal"/>
    <w:autoRedefine/>
    <w:uiPriority w:val="39"/>
    <w:semiHidden/>
    <w:unhideWhenUsed/>
    <w:rsid w:val="00F327CC"/>
    <w:pPr>
      <w:ind w:left="1200"/>
    </w:pPr>
    <w:rPr>
      <w:rFonts w:asciiTheme="minorHAnsi" w:hAnsiTheme="minorHAnsi" w:cstheme="minorHAnsi"/>
      <w:sz w:val="20"/>
      <w:szCs w:val="20"/>
    </w:rPr>
  </w:style>
  <w:style w:type="paragraph" w:styleId="TOC7">
    <w:name w:val="toc 7"/>
    <w:basedOn w:val="Normal"/>
    <w:next w:val="Normal"/>
    <w:autoRedefine/>
    <w:uiPriority w:val="39"/>
    <w:semiHidden/>
    <w:unhideWhenUsed/>
    <w:rsid w:val="00F327CC"/>
    <w:pPr>
      <w:ind w:left="1440"/>
    </w:pPr>
    <w:rPr>
      <w:rFonts w:asciiTheme="minorHAnsi" w:hAnsiTheme="minorHAnsi" w:cstheme="minorHAnsi"/>
      <w:sz w:val="20"/>
      <w:szCs w:val="20"/>
    </w:rPr>
  </w:style>
  <w:style w:type="paragraph" w:styleId="TOC8">
    <w:name w:val="toc 8"/>
    <w:basedOn w:val="Normal"/>
    <w:next w:val="Normal"/>
    <w:autoRedefine/>
    <w:uiPriority w:val="39"/>
    <w:semiHidden/>
    <w:unhideWhenUsed/>
    <w:rsid w:val="00F327CC"/>
    <w:pPr>
      <w:ind w:left="1680"/>
    </w:pPr>
    <w:rPr>
      <w:rFonts w:asciiTheme="minorHAnsi" w:hAnsiTheme="minorHAnsi" w:cstheme="minorHAnsi"/>
      <w:sz w:val="20"/>
      <w:szCs w:val="20"/>
    </w:rPr>
  </w:style>
  <w:style w:type="paragraph" w:styleId="TOC9">
    <w:name w:val="toc 9"/>
    <w:basedOn w:val="Normal"/>
    <w:next w:val="Normal"/>
    <w:autoRedefine/>
    <w:uiPriority w:val="39"/>
    <w:semiHidden/>
    <w:unhideWhenUsed/>
    <w:rsid w:val="00F327CC"/>
    <w:pPr>
      <w:ind w:left="1920"/>
    </w:pPr>
    <w:rPr>
      <w:rFonts w:asciiTheme="minorHAnsi" w:hAnsiTheme="minorHAnsi" w:cstheme="minorHAnsi"/>
      <w:sz w:val="20"/>
      <w:szCs w:val="20"/>
    </w:rPr>
  </w:style>
  <w:style w:type="paragraph" w:customStyle="1" w:styleId="BulletsLev2">
    <w:name w:val="Bullets Lev 2"/>
    <w:basedOn w:val="BulletsLev1"/>
    <w:qFormat/>
    <w:rsid w:val="00663725"/>
    <w:pPr>
      <w:numPr>
        <w:ilvl w:val="1"/>
      </w:numPr>
      <w:ind w:left="990" w:hanging="270"/>
    </w:pPr>
  </w:style>
  <w:style w:type="paragraph" w:customStyle="1" w:styleId="BulletLev3">
    <w:name w:val="Bullet Lev 3"/>
    <w:basedOn w:val="BulletsLev2"/>
    <w:qFormat/>
    <w:rsid w:val="00663725"/>
    <w:pPr>
      <w:numPr>
        <w:ilvl w:val="2"/>
      </w:numPr>
      <w:ind w:left="1350" w:hanging="270"/>
    </w:pPr>
  </w:style>
  <w:style w:type="paragraph" w:customStyle="1" w:styleId="BulletsLev4">
    <w:name w:val="Bullets Lev 4"/>
    <w:basedOn w:val="BulletLev3"/>
    <w:qFormat/>
    <w:rsid w:val="00663725"/>
    <w:pPr>
      <w:numPr>
        <w:ilvl w:val="0"/>
        <w:numId w:val="24"/>
      </w:numPr>
      <w:ind w:left="1710" w:hanging="270"/>
    </w:pPr>
  </w:style>
  <w:style w:type="character" w:customStyle="1" w:styleId="Team">
    <w:name w:val="Team"/>
    <w:basedOn w:val="DefaultParagraphFont"/>
    <w:uiPriority w:val="1"/>
    <w:qFormat/>
    <w:rsid w:val="005C46C4"/>
    <w:rPr>
      <w:rFonts w:asciiTheme="minorHAnsi" w:hAnsiTheme="minorHAnsi" w:cstheme="minorHAnsi"/>
      <w:b w:val="0"/>
      <w:i/>
      <w:color w:val="7030A0"/>
      <w:sz w:val="21"/>
      <w:lang w:eastAsia="en-US"/>
    </w:rPr>
  </w:style>
  <w:style w:type="character" w:customStyle="1" w:styleId="Documents">
    <w:name w:val="Documents"/>
    <w:basedOn w:val="Role"/>
    <w:uiPriority w:val="1"/>
    <w:qFormat/>
    <w:rsid w:val="005C46C4"/>
    <w:rPr>
      <w:rFonts w:asciiTheme="minorHAnsi" w:hAnsiTheme="minorHAnsi"/>
      <w:b w:val="0"/>
      <w:i/>
      <w:color w:val="000000" w:themeColor="text1"/>
      <w:sz w:val="21"/>
    </w:rPr>
  </w:style>
  <w:style w:type="paragraph" w:customStyle="1" w:styleId="SmallBulletsLev1">
    <w:name w:val="Small Bullets Lev 1"/>
    <w:basedOn w:val="BulletsLev2"/>
    <w:rsid w:val="002B7D9E"/>
    <w:pPr>
      <w:numPr>
        <w:ilvl w:val="0"/>
        <w:numId w:val="30"/>
      </w:numPr>
      <w:tabs>
        <w:tab w:val="left" w:pos="3240"/>
      </w:tabs>
      <w:ind w:left="180" w:hanging="180"/>
    </w:pPr>
    <w:rPr>
      <w:rFonts w:asciiTheme="minorHAnsi" w:hAnsiTheme="minorHAnsi"/>
      <w:color w:val="4F81BD" w:themeColor="accent1"/>
      <w:sz w:val="20"/>
    </w:rPr>
  </w:style>
  <w:style w:type="paragraph" w:customStyle="1" w:styleId="SmallBulletsLev2">
    <w:name w:val="Small Bullets Lev 2"/>
    <w:basedOn w:val="BulletsLev2"/>
    <w:rsid w:val="002B7D9E"/>
    <w:pPr>
      <w:tabs>
        <w:tab w:val="left" w:pos="3420"/>
      </w:tabs>
      <w:ind w:left="540"/>
    </w:pPr>
    <w:rPr>
      <w:rFonts w:asciiTheme="minorHAnsi" w:hAnsiTheme="minorHAnsi"/>
      <w:color w:val="4F81BD" w:themeColor="accent1"/>
      <w:sz w:val="20"/>
    </w:rPr>
  </w:style>
  <w:style w:type="character" w:customStyle="1" w:styleId="Heading5-Custom">
    <w:name w:val="Heading 5-Custom"/>
    <w:basedOn w:val="DefaultParagraphFont"/>
    <w:uiPriority w:val="1"/>
    <w:qFormat/>
    <w:rsid w:val="00A16CCB"/>
    <w:rPr>
      <w:rFonts w:asciiTheme="majorHAnsi" w:hAnsiTheme="majorHAnsi" w:cstheme="majorHAnsi"/>
      <w:i/>
      <w:color w:val="4F81BD" w:themeColor="accent1"/>
      <w:sz w:val="24"/>
    </w:rPr>
  </w:style>
  <w:style w:type="character" w:styleId="UnresolvedMention">
    <w:name w:val="Unresolved Mention"/>
    <w:basedOn w:val="DefaultParagraphFont"/>
    <w:uiPriority w:val="99"/>
    <w:rsid w:val="004E348D"/>
    <w:rPr>
      <w:rFonts w:ascii="Garamond" w:hAnsi="Garamond"/>
      <w:color w:val="605E5C"/>
      <w:sz w:val="24"/>
      <w:shd w:val="clear" w:color="auto" w:fill="E1DFDD"/>
    </w:rPr>
  </w:style>
  <w:style w:type="paragraph" w:customStyle="1" w:styleId="FrontMatter">
    <w:name w:val="Front Matter"/>
    <w:basedOn w:val="Normal"/>
    <w:qFormat/>
    <w:rsid w:val="004759C7"/>
    <w:rPr>
      <w:rFonts w:asciiTheme="minorHAnsi" w:hAnsiTheme="minorHAnsi"/>
      <w:sz w:val="19"/>
      <w:szCs w:val="19"/>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83902997">
      <w:bodyDiv w:val="1"/>
      <w:marLeft w:val="0"/>
      <w:marRight w:val="0"/>
      <w:marTop w:val="0"/>
      <w:marBottom w:val="0"/>
      <w:divBdr>
        <w:top w:val="none" w:sz="0" w:space="0" w:color="auto"/>
        <w:left w:val="none" w:sz="0" w:space="0" w:color="auto"/>
        <w:bottom w:val="none" w:sz="0" w:space="0" w:color="auto"/>
        <w:right w:val="none" w:sz="0" w:space="0" w:color="auto"/>
      </w:divBdr>
    </w:div>
    <w:div w:id="640157329">
      <w:bodyDiv w:val="1"/>
      <w:marLeft w:val="0"/>
      <w:marRight w:val="0"/>
      <w:marTop w:val="0"/>
      <w:marBottom w:val="0"/>
      <w:divBdr>
        <w:top w:val="none" w:sz="0" w:space="0" w:color="auto"/>
        <w:left w:val="none" w:sz="0" w:space="0" w:color="auto"/>
        <w:bottom w:val="none" w:sz="0" w:space="0" w:color="auto"/>
        <w:right w:val="none" w:sz="0" w:space="0" w:color="auto"/>
      </w:divBdr>
    </w:div>
    <w:div w:id="918632071">
      <w:bodyDiv w:val="1"/>
      <w:marLeft w:val="0"/>
      <w:marRight w:val="0"/>
      <w:marTop w:val="0"/>
      <w:marBottom w:val="0"/>
      <w:divBdr>
        <w:top w:val="none" w:sz="0" w:space="0" w:color="auto"/>
        <w:left w:val="none" w:sz="0" w:space="0" w:color="auto"/>
        <w:bottom w:val="none" w:sz="0" w:space="0" w:color="auto"/>
        <w:right w:val="none" w:sz="0" w:space="0" w:color="auto"/>
      </w:divBdr>
    </w:div>
    <w:div w:id="1664234469">
      <w:bodyDiv w:val="1"/>
      <w:marLeft w:val="0"/>
      <w:marRight w:val="0"/>
      <w:marTop w:val="0"/>
      <w:marBottom w:val="0"/>
      <w:divBdr>
        <w:top w:val="none" w:sz="0" w:space="0" w:color="auto"/>
        <w:left w:val="none" w:sz="0" w:space="0" w:color="auto"/>
        <w:bottom w:val="none" w:sz="0" w:space="0" w:color="auto"/>
        <w:right w:val="none" w:sz="0" w:space="0" w:color="auto"/>
      </w:divBdr>
    </w:div>
    <w:div w:id="1918779326">
      <w:bodyDiv w:val="1"/>
      <w:marLeft w:val="0"/>
      <w:marRight w:val="0"/>
      <w:marTop w:val="0"/>
      <w:marBottom w:val="0"/>
      <w:divBdr>
        <w:top w:val="none" w:sz="0" w:space="0" w:color="auto"/>
        <w:left w:val="none" w:sz="0" w:space="0" w:color="auto"/>
        <w:bottom w:val="none" w:sz="0" w:space="0" w:color="auto"/>
        <w:right w:val="none" w:sz="0" w:space="0" w:color="auto"/>
      </w:divBdr>
    </w:div>
    <w:div w:id="19605270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tiff"/><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image" Target="media/image7.svg"/><Relationship Id="rId2" Type="http://schemas.openxmlformats.org/officeDocument/2006/relationships/image" Target="media/image6.png"/><Relationship Id="rId1" Type="http://schemas.openxmlformats.org/officeDocument/2006/relationships/hyperlink" Target="https://creativecommons.org/licenses/by/4.0/" TargetMode="External"/><Relationship Id="rId4" Type="http://schemas.openxmlformats.org/officeDocument/2006/relationships/hyperlink" Target="https://www.nciea.org/dasd-toolkit"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jm/Library/Group%20Containers/UBF8T346G9.Office/User%20Content.localized/Templates.localized/BlueAPA.dotx" TargetMode="External"/></Relationships>
</file>

<file path=word/theme/theme1.xml><?xml version="1.0" encoding="utf-8"?>
<a:theme xmlns:a="http://schemas.openxmlformats.org/drawingml/2006/main" name="Office Theme">
  <a:themeElements>
    <a:clrScheme name="Office 2007-2010">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6102FBE-8F18-5947-A804-DF4AF8A0CA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BlueAPA.dotx</Template>
  <TotalTime>324</TotalTime>
  <Pages>4</Pages>
  <Words>715</Words>
  <Characters>4081</Characters>
  <Application>Microsoft Office Word</Application>
  <DocSecurity>0</DocSecurity>
  <Lines>34</Lines>
  <Paragraphs>9</Paragraphs>
  <ScaleCrop>false</ScaleCrop>
  <HeadingPairs>
    <vt:vector size="2" baseType="variant">
      <vt:variant>
        <vt:lpstr>Title</vt:lpstr>
      </vt:variant>
      <vt:variant>
        <vt:i4>1</vt:i4>
      </vt:variant>
    </vt:vector>
  </HeadingPairs>
  <TitlesOfParts>
    <vt:vector size="1" baseType="lpstr">
      <vt:lpstr/>
    </vt:vector>
  </TitlesOfParts>
  <Company>Center for</Company>
  <LinksUpToDate>false</LinksUpToDate>
  <CharactersWithSpaces>4787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Joseph Martineau</dc:creator>
  <cp:keywords/>
  <dc:description/>
  <cp:lastModifiedBy>Joseph Martineau</cp:lastModifiedBy>
  <cp:revision>57</cp:revision>
  <dcterms:created xsi:type="dcterms:W3CDTF">2018-05-30T18:57:00Z</dcterms:created>
  <dcterms:modified xsi:type="dcterms:W3CDTF">2018-06-29T14:52:00Z</dcterms:modified>
</cp:coreProperties>
</file>