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66982963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BC550E">
        <w:rPr>
          <w:rFonts w:ascii="Arial" w:eastAsia="Arial" w:hAnsi="Arial" w:cs="Arial"/>
          <w:color w:val="1E427E"/>
          <w:sz w:val="88"/>
          <w:szCs w:val="88"/>
        </w:rPr>
        <w:t>10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359B8F35" w:rsidR="00D85244" w:rsidRDefault="00BC550E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Modeling a Text Dependent Analysis Response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32C7A63" w14:textId="3B324AAA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79D07CA1" w14:textId="77777777" w:rsidR="00AF1ED0" w:rsidRDefault="00AF1ED0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Default="00000000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</w:p>
    <w:p w14:paraId="38970001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3E7E754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2A24780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DC1D94C" w14:textId="2BD1C30A" w:rsidR="00D85244" w:rsidRDefault="00000000" w:rsidP="008A51C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69ADC8E8" w14:textId="77777777" w:rsidR="0059411D" w:rsidRDefault="0059411D" w:rsidP="008A51C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71BCD172" w14:textId="77777777" w:rsidR="00BC550E" w:rsidRPr="00BC550E" w:rsidRDefault="00BC550E" w:rsidP="00BC550E">
      <w:pPr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>Describe the three main skills that students are expected to demonstrate when responding to a text dependent analysis prompt.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3292CA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DA3A1A4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D6ED693" w14:textId="462150F9" w:rsidR="00BC550E" w:rsidRPr="00BC550E" w:rsidRDefault="00BC550E" w:rsidP="00BC550E">
      <w:pPr>
        <w:pStyle w:val="ListParagraph"/>
        <w:widowControl w:val="0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>Describe the expectations of teacher modeling.</w:t>
      </w:r>
    </w:p>
    <w:p w14:paraId="78EB274D" w14:textId="6D6CAF55" w:rsidR="00492C2B" w:rsidRPr="00492C2B" w:rsidRDefault="00492C2B" w:rsidP="00BC550E">
      <w:pPr>
        <w:widowControl w:val="0"/>
        <w:spacing w:after="160" w:line="259" w:lineRule="auto"/>
        <w:ind w:left="720"/>
        <w:rPr>
          <w:rFonts w:ascii="Arial" w:eastAsia="Arial" w:hAnsi="Arial" w:cs="Arial"/>
          <w:iCs/>
          <w:color w:val="1E427E"/>
          <w:sz w:val="32"/>
          <w:szCs w:val="32"/>
        </w:rPr>
      </w:pP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3C1FB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9AC990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313EB25D" w:rsidR="00D85244" w:rsidRDefault="00BC550E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High Quality Modeling</w:t>
      </w:r>
    </w:p>
    <w:p w14:paraId="0BE5F9B0" w14:textId="77777777" w:rsidR="0059411D" w:rsidRDefault="0059411D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1A212C6A" w14:textId="4A3B7AA4" w:rsidR="00AF1ED0" w:rsidRPr="00BC550E" w:rsidRDefault="00BC550E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 w:rsidRPr="00BC550E">
        <w:rPr>
          <w:rFonts w:ascii="Arial" w:eastAsia="Arial" w:hAnsi="Arial" w:cs="Arial"/>
          <w:color w:val="1E427E"/>
          <w:sz w:val="32"/>
          <w:szCs w:val="32"/>
        </w:rPr>
        <w:t>Consider what is expected for modeling a TDA response.  Describe the benefits of using this process for both the teacher and students.</w:t>
      </w:r>
    </w:p>
    <w:p w14:paraId="45C0D1E7" w14:textId="0583E57C" w:rsidR="00D85244" w:rsidRPr="00AF1ED0" w:rsidRDefault="00492C2B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79A67B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98A434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4A7FF0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3D1B10CD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5260508E" w14:textId="77777777" w:rsidR="00D85244" w:rsidRDefault="00D85244">
      <w:pPr>
        <w:rPr>
          <w:rFonts w:ascii="Arial" w:eastAsia="Arial" w:hAnsi="Arial" w:cs="Arial"/>
        </w:rPr>
      </w:pPr>
      <w:bookmarkStart w:id="1" w:name="_heading=h.6qepp9hwj0zr" w:colFirst="0" w:colLast="0"/>
      <w:bookmarkEnd w:id="1"/>
    </w:p>
    <w:p w14:paraId="53FF2762" w14:textId="77777777" w:rsidR="00D85244" w:rsidRDefault="00D85244">
      <w:pPr>
        <w:rPr>
          <w:rFonts w:ascii="Arial" w:eastAsia="Arial" w:hAnsi="Arial" w:cs="Arial"/>
        </w:rPr>
      </w:pPr>
      <w:bookmarkStart w:id="2" w:name="_heading=h.tkpktxlvcwko" w:colFirst="0" w:colLast="0"/>
      <w:bookmarkEnd w:id="2"/>
    </w:p>
    <w:p w14:paraId="7E96C598" w14:textId="77777777" w:rsidR="00D85244" w:rsidRDefault="00D85244">
      <w:pPr>
        <w:rPr>
          <w:rFonts w:ascii="Arial" w:eastAsia="Arial" w:hAnsi="Arial" w:cs="Arial"/>
        </w:rPr>
      </w:pPr>
      <w:bookmarkStart w:id="3" w:name="_heading=h.xdrqiwgv5sjp" w:colFirst="0" w:colLast="0"/>
      <w:bookmarkEnd w:id="3"/>
    </w:p>
    <w:p w14:paraId="7927671B" w14:textId="77777777" w:rsidR="00D85244" w:rsidRDefault="00D85244">
      <w:pPr>
        <w:rPr>
          <w:rFonts w:ascii="Arial" w:eastAsia="Arial" w:hAnsi="Arial" w:cs="Arial"/>
        </w:rPr>
      </w:pPr>
      <w:bookmarkStart w:id="4" w:name="_heading=h.1ojr5dvfoeuc" w:colFirst="0" w:colLast="0"/>
      <w:bookmarkEnd w:id="4"/>
    </w:p>
    <w:p w14:paraId="77AB5FA1" w14:textId="77777777" w:rsidR="00D85244" w:rsidRDefault="00D85244">
      <w:pPr>
        <w:rPr>
          <w:rFonts w:ascii="Arial" w:eastAsia="Arial" w:hAnsi="Arial" w:cs="Arial"/>
        </w:rPr>
      </w:pPr>
      <w:bookmarkStart w:id="5" w:name="_heading=h.4lhhd8dcuev7" w:colFirst="0" w:colLast="0"/>
      <w:bookmarkEnd w:id="5"/>
    </w:p>
    <w:p w14:paraId="0480A831" w14:textId="77777777" w:rsidR="00D85244" w:rsidRDefault="00D85244">
      <w:pPr>
        <w:rPr>
          <w:rFonts w:ascii="Arial" w:eastAsia="Arial" w:hAnsi="Arial" w:cs="Arial"/>
        </w:rPr>
      </w:pPr>
      <w:bookmarkStart w:id="6" w:name="_heading=h.7zp3dvo753a3" w:colFirst="0" w:colLast="0"/>
      <w:bookmarkEnd w:id="6"/>
    </w:p>
    <w:p w14:paraId="56C10749" w14:textId="77777777" w:rsidR="00D85244" w:rsidRDefault="00D85244">
      <w:pPr>
        <w:rPr>
          <w:rFonts w:ascii="Arial" w:eastAsia="Arial" w:hAnsi="Arial" w:cs="Arial"/>
        </w:rPr>
      </w:pPr>
      <w:bookmarkStart w:id="7" w:name="_heading=h.leclyo1g7c3e" w:colFirst="0" w:colLast="0"/>
      <w:bookmarkEnd w:id="7"/>
    </w:p>
    <w:p w14:paraId="46417128" w14:textId="77777777" w:rsidR="00D85244" w:rsidRDefault="00D85244">
      <w:pPr>
        <w:rPr>
          <w:rFonts w:ascii="Arial" w:eastAsia="Arial" w:hAnsi="Arial" w:cs="Arial"/>
        </w:rPr>
      </w:pPr>
      <w:bookmarkStart w:id="8" w:name="_heading=h.1cq9a2iq1uo" w:colFirst="0" w:colLast="0"/>
      <w:bookmarkEnd w:id="8"/>
    </w:p>
    <w:p w14:paraId="579EEC1D" w14:textId="77777777" w:rsidR="00D85244" w:rsidRDefault="00D85244">
      <w:pPr>
        <w:rPr>
          <w:rFonts w:ascii="Arial" w:eastAsia="Arial" w:hAnsi="Arial" w:cs="Arial"/>
        </w:rPr>
      </w:pPr>
      <w:bookmarkStart w:id="9" w:name="_heading=h.h48jg65rdepi" w:colFirst="0" w:colLast="0"/>
      <w:bookmarkEnd w:id="9"/>
    </w:p>
    <w:p w14:paraId="06D4F38C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</w:p>
    <w:p w14:paraId="599B20B4" w14:textId="1BCD73F9" w:rsidR="00D85244" w:rsidRDefault="00BC550E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Student Actions</w:t>
      </w:r>
    </w:p>
    <w:p w14:paraId="2A7813D9" w14:textId="77777777" w:rsidR="0059411D" w:rsidRDefault="0059411D" w:rsidP="00AF1ED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</w:p>
    <w:p w14:paraId="5B832BC5" w14:textId="77777777" w:rsidR="00BC550E" w:rsidRPr="00BC550E" w:rsidRDefault="00BC550E" w:rsidP="00BC550E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 xml:space="preserve">Given the teacher actions during the modeled writing, describe what you would expect students to do to be actively engaged. </w:t>
      </w:r>
    </w:p>
    <w:p w14:paraId="56D90CFB" w14:textId="77777777" w:rsidR="00492C2B" w:rsidRDefault="00492C2B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4FD22C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E2D30B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1C4C5271" w:rsidR="00D85244" w:rsidRDefault="00BC550E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Response to a TDA Prompt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3B3BF598" w14:textId="2162EEAA" w:rsidR="00D85244" w:rsidRPr="00BC550E" w:rsidRDefault="00BC550E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>Examine the introductory paragraph and the first body paragraph. Describe how the modeling, think-alouds, and student engagement supported the analysis in the first body paragraph.</w:t>
      </w:r>
    </w:p>
    <w:p w14:paraId="4047E542" w14:textId="77777777" w:rsidR="00BC550E" w:rsidRDefault="00BC550E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8E09C9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F1A5CB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EB8A58E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0E1BFC46" w14:textId="3724CF9A" w:rsidR="00AA15F7" w:rsidRDefault="00BC550E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Self-Monitoring Questions</w:t>
      </w:r>
    </w:p>
    <w:p w14:paraId="5FDB6090" w14:textId="77777777" w:rsidR="0059411D" w:rsidRDefault="0059411D" w:rsidP="00AF1ED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</w:p>
    <w:p w14:paraId="01BF7850" w14:textId="77777777" w:rsidR="00BC550E" w:rsidRPr="00BC550E" w:rsidRDefault="00BC550E" w:rsidP="00BC550E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 xml:space="preserve">Reflect on the teacher and student actions described in this module and the resource document. What other self-monitoring questions would you recommend students ask themselves? </w:t>
      </w:r>
    </w:p>
    <w:p w14:paraId="1D16B435" w14:textId="77777777" w:rsidR="00AF1ED0" w:rsidRPr="00AF1ED0" w:rsidRDefault="00AF1ED0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EB9F1F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F3E572B" wp14:editId="35A2BFC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771835766" name="Connector: Elbow 17718357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13D1" id="Connector: Elbow 1771835766" o:spid="_x0000_s1026" type="#_x0000_t34" alt="&quot;&quot;" style="position:absolute;margin-left:-7.95pt;margin-top:11.75pt;width:34.3pt;height:47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5E84F509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DB945B8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7B46974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12D780DC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707723D4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25A666C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28AAD90" w14:textId="0B503A2D" w:rsidR="00AA15F7" w:rsidRDefault="00AA15F7" w:rsidP="00FD11D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558DF8B2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6447A57F" w14:textId="0792938C" w:rsidR="00FD11D1" w:rsidRPr="00BC550E" w:rsidRDefault="00BC550E" w:rsidP="00BC550E">
      <w:pPr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>Describe how you will begin the modeling, think-aloud, and student engagement process with an instructional text dependent analysis prompt.</w:t>
      </w:r>
    </w:p>
    <w:p w14:paraId="42320455" w14:textId="77777777" w:rsidR="00AA15F7" w:rsidRDefault="00AA15F7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6CF4E26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9F5BD6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53AE3181" w14:textId="0B56D1E7" w:rsidR="00FD11D1" w:rsidRPr="00BC550E" w:rsidRDefault="00BC550E" w:rsidP="00BC550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>Describe how you think your students would benefit from observing and engaging in this process.</w:t>
      </w:r>
    </w:p>
    <w:p w14:paraId="623BD615" w14:textId="77777777" w:rsidR="00AA15F7" w:rsidRPr="00AA15F7" w:rsidRDefault="00AA15F7" w:rsidP="00BC550E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D29DD9D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A27874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D2AA" w14:textId="77777777" w:rsidR="005815CF" w:rsidRDefault="005815CF">
      <w:r>
        <w:separator/>
      </w:r>
    </w:p>
  </w:endnote>
  <w:endnote w:type="continuationSeparator" w:id="0">
    <w:p w14:paraId="370660A0" w14:textId="77777777" w:rsidR="005815CF" w:rsidRDefault="0058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30422096">
          <wp:extent cx="7772400" cy="838155"/>
          <wp:effectExtent l="0" t="0" r="0" b="0"/>
          <wp:docPr id="7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FDF8" w14:textId="77777777" w:rsidR="005815CF" w:rsidRDefault="005815CF">
      <w:r>
        <w:separator/>
      </w:r>
    </w:p>
  </w:footnote>
  <w:footnote w:type="continuationSeparator" w:id="0">
    <w:p w14:paraId="5D8B7550" w14:textId="77777777" w:rsidR="005815CF" w:rsidRDefault="0058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25394675">
          <wp:extent cx="7772400" cy="1587636"/>
          <wp:effectExtent l="0" t="0" r="0" b="0"/>
          <wp:docPr id="69" name="image2.jpg" descr="Tab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ab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CE"/>
    <w:multiLevelType w:val="hybridMultilevel"/>
    <w:tmpl w:val="F724D3AE"/>
    <w:lvl w:ilvl="0" w:tplc="774AB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40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E1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8EE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84C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687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DC1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6C2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5863F2"/>
    <w:multiLevelType w:val="hybridMultilevel"/>
    <w:tmpl w:val="E9CA8726"/>
    <w:lvl w:ilvl="0" w:tplc="65C80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06E0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9AD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12F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124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087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8292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6C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B627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C623C"/>
    <w:multiLevelType w:val="hybridMultilevel"/>
    <w:tmpl w:val="AC967D4C"/>
    <w:lvl w:ilvl="0" w:tplc="61E64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8B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20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B67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A41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5C5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6EF5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486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6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C23AD"/>
    <w:multiLevelType w:val="hybridMultilevel"/>
    <w:tmpl w:val="C5784244"/>
    <w:lvl w:ilvl="0" w:tplc="BDC82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C9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E67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DEB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4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F61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2C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B65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426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0" w15:restartNumberingAfterBreak="0">
    <w:nsid w:val="6C542A5D"/>
    <w:multiLevelType w:val="hybridMultilevel"/>
    <w:tmpl w:val="D2966930"/>
    <w:lvl w:ilvl="0" w:tplc="EC5A0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E95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8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30C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0C8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4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B833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5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860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C5C91"/>
    <w:multiLevelType w:val="hybridMultilevel"/>
    <w:tmpl w:val="EF706210"/>
    <w:lvl w:ilvl="0" w:tplc="688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5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303F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124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624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34B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64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039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46B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91426247">
    <w:abstractNumId w:val="9"/>
  </w:num>
  <w:num w:numId="2" w16cid:durableId="310641491">
    <w:abstractNumId w:val="1"/>
  </w:num>
  <w:num w:numId="3" w16cid:durableId="771172164">
    <w:abstractNumId w:val="5"/>
  </w:num>
  <w:num w:numId="4" w16cid:durableId="268975146">
    <w:abstractNumId w:val="4"/>
  </w:num>
  <w:num w:numId="5" w16cid:durableId="1772429748">
    <w:abstractNumId w:val="8"/>
  </w:num>
  <w:num w:numId="6" w16cid:durableId="893590553">
    <w:abstractNumId w:val="6"/>
  </w:num>
  <w:num w:numId="7" w16cid:durableId="2080007977">
    <w:abstractNumId w:val="7"/>
  </w:num>
  <w:num w:numId="8" w16cid:durableId="199633981">
    <w:abstractNumId w:val="0"/>
  </w:num>
  <w:num w:numId="9" w16cid:durableId="1556970880">
    <w:abstractNumId w:val="10"/>
  </w:num>
  <w:num w:numId="10" w16cid:durableId="1586575372">
    <w:abstractNumId w:val="2"/>
  </w:num>
  <w:num w:numId="11" w16cid:durableId="1259480949">
    <w:abstractNumId w:val="11"/>
  </w:num>
  <w:num w:numId="12" w16cid:durableId="60341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1739C7"/>
    <w:rsid w:val="00492C2B"/>
    <w:rsid w:val="00493200"/>
    <w:rsid w:val="005469AD"/>
    <w:rsid w:val="005815CF"/>
    <w:rsid w:val="0059411D"/>
    <w:rsid w:val="007B09AA"/>
    <w:rsid w:val="008A51C0"/>
    <w:rsid w:val="00996CE2"/>
    <w:rsid w:val="00AA15F7"/>
    <w:rsid w:val="00AF1ED0"/>
    <w:rsid w:val="00B91163"/>
    <w:rsid w:val="00BC550E"/>
    <w:rsid w:val="00D85244"/>
    <w:rsid w:val="00F94AF4"/>
    <w:rsid w:val="00FC2865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314</Words>
  <Characters>1658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11</cp:revision>
  <dcterms:created xsi:type="dcterms:W3CDTF">2023-09-07T20:19:00Z</dcterms:created>
  <dcterms:modified xsi:type="dcterms:W3CDTF">2024-02-19T22:09:00Z</dcterms:modified>
</cp:coreProperties>
</file>