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4CA8C29A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BC550E">
        <w:rPr>
          <w:rFonts w:ascii="Arial" w:eastAsia="Arial" w:hAnsi="Arial" w:cs="Arial"/>
          <w:color w:val="1E427E"/>
          <w:sz w:val="88"/>
          <w:szCs w:val="88"/>
        </w:rPr>
        <w:t>1</w:t>
      </w:r>
      <w:r w:rsidR="001D37A1">
        <w:rPr>
          <w:rFonts w:ascii="Arial" w:eastAsia="Arial" w:hAnsi="Arial" w:cs="Arial"/>
          <w:color w:val="1E427E"/>
          <w:sz w:val="88"/>
          <w:szCs w:val="88"/>
        </w:rPr>
        <w:t>1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3E35E2A9" w:rsidR="00D85244" w:rsidRDefault="001D37A1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Text </w:t>
      </w:r>
      <w:r w:rsidR="00BC550E">
        <w:rPr>
          <w:rFonts w:ascii="Arial" w:eastAsia="Arial" w:hAnsi="Arial" w:cs="Arial"/>
          <w:color w:val="1E427E"/>
          <w:sz w:val="88"/>
          <w:szCs w:val="88"/>
        </w:rPr>
        <w:t xml:space="preserve">Dependent Analysis </w:t>
      </w:r>
      <w:r>
        <w:rPr>
          <w:rFonts w:ascii="Arial" w:eastAsia="Arial" w:hAnsi="Arial" w:cs="Arial"/>
          <w:color w:val="1E427E"/>
          <w:sz w:val="88"/>
          <w:szCs w:val="88"/>
        </w:rPr>
        <w:t>Learning Progressions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32C7A63" w14:textId="3B324AAA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79D07CA1" w14:textId="77777777" w:rsidR="00AF1ED0" w:rsidRDefault="00AF1ED0">
      <w:pPr>
        <w:ind w:left="-540"/>
        <w:rPr>
          <w:rFonts w:ascii="Arial" w:eastAsia="Arial" w:hAnsi="Arial" w:cs="Arial"/>
          <w:sz w:val="88"/>
          <w:szCs w:val="88"/>
        </w:rPr>
      </w:pPr>
    </w:p>
    <w:p w14:paraId="5E8034DA" w14:textId="77777777" w:rsidR="001D37A1" w:rsidRDefault="001D37A1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Default="00000000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</w:p>
    <w:p w14:paraId="38970001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3E7E754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2A24780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DC1D94C" w14:textId="2BD1C30A" w:rsidR="00D85244" w:rsidRDefault="00000000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61692A61" w14:textId="77777777" w:rsidR="001D37A1" w:rsidRDefault="001D37A1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71BCD172" w14:textId="7F3111D7" w:rsidR="00BC550E" w:rsidRPr="00BC550E" w:rsidRDefault="00BC550E" w:rsidP="00BC550E">
      <w:pPr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 xml:space="preserve">Describe </w:t>
      </w:r>
      <w:r w:rsidR="001D37A1">
        <w:rPr>
          <w:rFonts w:ascii="Arial" w:eastAsia="Arial" w:hAnsi="Arial" w:cs="Arial"/>
          <w:color w:val="1E427E"/>
          <w:sz w:val="32"/>
          <w:szCs w:val="32"/>
        </w:rPr>
        <w:t>your understanding of a learning progression</w:t>
      </w:r>
      <w:r w:rsidRPr="00BC550E">
        <w:rPr>
          <w:rFonts w:ascii="Arial" w:eastAsia="Arial" w:hAnsi="Arial" w:cs="Arial"/>
          <w:color w:val="1E427E"/>
          <w:sz w:val="32"/>
          <w:szCs w:val="32"/>
        </w:rPr>
        <w:t>.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3292CA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DA3A1A4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D6ED693" w14:textId="6BF1429D" w:rsidR="00BC550E" w:rsidRPr="00BC550E" w:rsidRDefault="001D37A1" w:rsidP="00BC550E">
      <w:pPr>
        <w:pStyle w:val="ListParagraph"/>
        <w:widowControl w:val="0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 you analyze your students’ work to make instructional decisions?</w:t>
      </w:r>
    </w:p>
    <w:p w14:paraId="78EB274D" w14:textId="6D6CAF55" w:rsidR="00492C2B" w:rsidRPr="00492C2B" w:rsidRDefault="00492C2B" w:rsidP="00BC550E">
      <w:pPr>
        <w:widowControl w:val="0"/>
        <w:spacing w:after="160" w:line="259" w:lineRule="auto"/>
        <w:ind w:left="720"/>
        <w:rPr>
          <w:rFonts w:ascii="Arial" w:eastAsia="Arial" w:hAnsi="Arial" w:cs="Arial"/>
          <w:iCs/>
          <w:color w:val="1E427E"/>
          <w:sz w:val="32"/>
          <w:szCs w:val="32"/>
        </w:rPr>
      </w:pP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3C1FB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9AC990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4D2E5ADA" w:rsidR="00D85244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Grade-Span Learning Progressions</w:t>
      </w:r>
    </w:p>
    <w:p w14:paraId="7A03C50A" w14:textId="77777777" w:rsidR="001D37A1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1A212C6A" w14:textId="339F57BE" w:rsidR="00AF1ED0" w:rsidRPr="00BC550E" w:rsidRDefault="001D37A1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bookmarkStart w:id="0" w:name="_heading=h.pcliqll006oh" w:colFirst="0" w:colLast="0"/>
      <w:bookmarkEnd w:id="0"/>
      <w:r>
        <w:rPr>
          <w:rFonts w:ascii="Arial" w:eastAsia="Arial" w:hAnsi="Arial" w:cs="Arial"/>
          <w:color w:val="1E427E"/>
          <w:sz w:val="32"/>
          <w:szCs w:val="32"/>
        </w:rPr>
        <w:t>Identify one similarity and one difference in the grade span TDA Learning Progressions. Describe how the descriptions align to the grade level standards.</w:t>
      </w:r>
    </w:p>
    <w:p w14:paraId="45C0D1E7" w14:textId="0583E57C" w:rsidR="00D85244" w:rsidRPr="00AF1ED0" w:rsidRDefault="00492C2B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79A67B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98A434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4A7FF0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3D1B10CD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5260508E" w14:textId="77777777" w:rsidR="00D85244" w:rsidRDefault="00D85244">
      <w:pPr>
        <w:rPr>
          <w:rFonts w:ascii="Arial" w:eastAsia="Arial" w:hAnsi="Arial" w:cs="Arial"/>
        </w:rPr>
      </w:pPr>
      <w:bookmarkStart w:id="1" w:name="_heading=h.6qepp9hwj0zr" w:colFirst="0" w:colLast="0"/>
      <w:bookmarkEnd w:id="1"/>
    </w:p>
    <w:p w14:paraId="53FF2762" w14:textId="77777777" w:rsidR="00D85244" w:rsidRDefault="00D85244">
      <w:pPr>
        <w:rPr>
          <w:rFonts w:ascii="Arial" w:eastAsia="Arial" w:hAnsi="Arial" w:cs="Arial"/>
        </w:rPr>
      </w:pPr>
      <w:bookmarkStart w:id="2" w:name="_heading=h.tkpktxlvcwko" w:colFirst="0" w:colLast="0"/>
      <w:bookmarkEnd w:id="2"/>
    </w:p>
    <w:p w14:paraId="7E96C598" w14:textId="77777777" w:rsidR="00D85244" w:rsidRDefault="00D85244">
      <w:pPr>
        <w:rPr>
          <w:rFonts w:ascii="Arial" w:eastAsia="Arial" w:hAnsi="Arial" w:cs="Arial"/>
        </w:rPr>
      </w:pPr>
      <w:bookmarkStart w:id="3" w:name="_heading=h.xdrqiwgv5sjp" w:colFirst="0" w:colLast="0"/>
      <w:bookmarkEnd w:id="3"/>
    </w:p>
    <w:p w14:paraId="7927671B" w14:textId="77777777" w:rsidR="00D85244" w:rsidRDefault="00D85244">
      <w:pPr>
        <w:rPr>
          <w:rFonts w:ascii="Arial" w:eastAsia="Arial" w:hAnsi="Arial" w:cs="Arial"/>
        </w:rPr>
      </w:pPr>
      <w:bookmarkStart w:id="4" w:name="_heading=h.1ojr5dvfoeuc" w:colFirst="0" w:colLast="0"/>
      <w:bookmarkEnd w:id="4"/>
    </w:p>
    <w:p w14:paraId="77AB5FA1" w14:textId="77777777" w:rsidR="00D85244" w:rsidRDefault="00D85244">
      <w:pPr>
        <w:rPr>
          <w:rFonts w:ascii="Arial" w:eastAsia="Arial" w:hAnsi="Arial" w:cs="Arial"/>
        </w:rPr>
      </w:pPr>
      <w:bookmarkStart w:id="5" w:name="_heading=h.4lhhd8dcuev7" w:colFirst="0" w:colLast="0"/>
      <w:bookmarkEnd w:id="5"/>
    </w:p>
    <w:p w14:paraId="0480A831" w14:textId="77777777" w:rsidR="00D85244" w:rsidRDefault="00D85244">
      <w:pPr>
        <w:rPr>
          <w:rFonts w:ascii="Arial" w:eastAsia="Arial" w:hAnsi="Arial" w:cs="Arial"/>
        </w:rPr>
      </w:pPr>
      <w:bookmarkStart w:id="6" w:name="_heading=h.7zp3dvo753a3" w:colFirst="0" w:colLast="0"/>
      <w:bookmarkEnd w:id="6"/>
    </w:p>
    <w:p w14:paraId="56C10749" w14:textId="77777777" w:rsidR="00D85244" w:rsidRDefault="00D85244">
      <w:pPr>
        <w:rPr>
          <w:rFonts w:ascii="Arial" w:eastAsia="Arial" w:hAnsi="Arial" w:cs="Arial"/>
        </w:rPr>
      </w:pPr>
      <w:bookmarkStart w:id="7" w:name="_heading=h.leclyo1g7c3e" w:colFirst="0" w:colLast="0"/>
      <w:bookmarkEnd w:id="7"/>
    </w:p>
    <w:p w14:paraId="46417128" w14:textId="77777777" w:rsidR="00D85244" w:rsidRDefault="00D85244">
      <w:pPr>
        <w:rPr>
          <w:rFonts w:ascii="Arial" w:eastAsia="Arial" w:hAnsi="Arial" w:cs="Arial"/>
        </w:rPr>
      </w:pPr>
      <w:bookmarkStart w:id="8" w:name="_heading=h.1cq9a2iq1uo" w:colFirst="0" w:colLast="0"/>
      <w:bookmarkEnd w:id="8"/>
    </w:p>
    <w:p w14:paraId="579EEC1D" w14:textId="77777777" w:rsidR="00D85244" w:rsidRDefault="00D85244">
      <w:pPr>
        <w:rPr>
          <w:rFonts w:ascii="Arial" w:eastAsia="Arial" w:hAnsi="Arial" w:cs="Arial"/>
        </w:rPr>
      </w:pPr>
      <w:bookmarkStart w:id="9" w:name="_heading=h.h48jg65rdepi" w:colFirst="0" w:colLast="0"/>
      <w:bookmarkEnd w:id="9"/>
    </w:p>
    <w:p w14:paraId="06D4F38C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</w:p>
    <w:p w14:paraId="599B20B4" w14:textId="18FD923A" w:rsidR="00D85244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Zone of Proximal Development</w:t>
      </w:r>
    </w:p>
    <w:p w14:paraId="24339034" w14:textId="77777777" w:rsidR="001D37A1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</w:p>
    <w:p w14:paraId="5B832BC5" w14:textId="43AF0923" w:rsidR="00BC550E" w:rsidRPr="00BC550E" w:rsidRDefault="001D37A1" w:rsidP="00BC550E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Describe the instructional moves a teacher could include that supports students moving from the beginning to emerging level.</w:t>
      </w:r>
      <w:r w:rsidR="00BC550E" w:rsidRPr="00BC550E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56D90CFB" w14:textId="77777777" w:rsidR="00492C2B" w:rsidRDefault="00492C2B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4FD22C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E2D30B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0" w:name="_heading=h.ip2s40kedlz1" w:colFirst="0" w:colLast="0"/>
      <w:bookmarkEnd w:id="10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1" w:name="_heading=h.yql7k1hyuupj" w:colFirst="0" w:colLast="0"/>
      <w:bookmarkEnd w:id="11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2" w:name="_heading=h.ezdpvraoukp9" w:colFirst="0" w:colLast="0"/>
      <w:bookmarkEnd w:id="12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3" w:name="_heading=h.s4fyg67n1v5i" w:colFirst="0" w:colLast="0"/>
      <w:bookmarkEnd w:id="13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4" w:name="_heading=h.80ql2olr1lcc" w:colFirst="0" w:colLast="0"/>
      <w:bookmarkEnd w:id="14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5" w:name="_heading=h.ocmeshsd22e8" w:colFirst="0" w:colLast="0"/>
      <w:bookmarkEnd w:id="15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6" w:name="_heading=h.bcyf51p2wlje" w:colFirst="0" w:colLast="0"/>
      <w:bookmarkEnd w:id="16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7" w:name="_heading=h.2rbn7qz8dkae" w:colFirst="0" w:colLast="0"/>
      <w:bookmarkEnd w:id="17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8" w:name="_heading=h.d7x2igw7653g" w:colFirst="0" w:colLast="0"/>
      <w:bookmarkStart w:id="19" w:name="_heading=h.8rk04dxpyz7v" w:colFirst="0" w:colLast="0"/>
      <w:bookmarkStart w:id="20" w:name="_heading=h.cf8rirhkg2l0" w:colFirst="0" w:colLast="0"/>
      <w:bookmarkEnd w:id="18"/>
      <w:bookmarkEnd w:id="19"/>
      <w:bookmarkEnd w:id="20"/>
    </w:p>
    <w:p w14:paraId="1D74F566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59A5C8F" w14:textId="4A046962" w:rsidR="00D85244" w:rsidRDefault="001D37A1" w:rsidP="00492C2B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Instructional Impact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3B3BF598" w14:textId="3DC61718" w:rsidR="00D85244" w:rsidRPr="00BC550E" w:rsidRDefault="001D37A1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Describe how the fine-grained information about students’ strengths and needs from the TDA Learning Progressions will impact your instruction of reading comprehension, analysis, and essay writing.</w:t>
      </w:r>
    </w:p>
    <w:p w14:paraId="4047E542" w14:textId="77777777" w:rsidR="00BC550E" w:rsidRDefault="00BC550E" w:rsidP="00BC550E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8E09C9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F1A5CB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0EB8A58E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558DF8B2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6447A57F" w14:textId="0404D29D" w:rsidR="00FD11D1" w:rsidRPr="00BC550E" w:rsidRDefault="001D37A1" w:rsidP="00BC550E">
      <w:pPr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Create a plan for how you and your grade level colleagues could begin using the TDA Learning Progressions in your school</w:t>
      </w:r>
      <w:r w:rsidR="00BC550E" w:rsidRPr="00BC550E">
        <w:rPr>
          <w:rFonts w:ascii="Arial" w:eastAsia="Arial" w:hAnsi="Arial" w:cs="Arial"/>
          <w:color w:val="1E427E"/>
          <w:sz w:val="32"/>
          <w:szCs w:val="32"/>
        </w:rPr>
        <w:t>.</w:t>
      </w:r>
    </w:p>
    <w:p w14:paraId="42320455" w14:textId="77777777" w:rsidR="00AA15F7" w:rsidRDefault="00AA15F7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6CF4E26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9F5BD6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53AE3181" w14:textId="77A0C9BE" w:rsidR="00FD11D1" w:rsidRPr="00BC550E" w:rsidRDefault="00BC550E" w:rsidP="00BC550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C550E">
        <w:rPr>
          <w:rFonts w:ascii="Arial" w:eastAsia="Arial" w:hAnsi="Arial" w:cs="Arial"/>
          <w:color w:val="1E427E"/>
          <w:sz w:val="32"/>
          <w:szCs w:val="32"/>
        </w:rPr>
        <w:t xml:space="preserve">Describe how you think </w:t>
      </w:r>
      <w:r w:rsidR="001D37A1">
        <w:rPr>
          <w:rFonts w:ascii="Arial" w:eastAsia="Arial" w:hAnsi="Arial" w:cs="Arial"/>
          <w:color w:val="1E427E"/>
          <w:sz w:val="32"/>
          <w:szCs w:val="32"/>
        </w:rPr>
        <w:t>you and your students would benefit from engaging in the use of the TDA Learning Progressions</w:t>
      </w:r>
      <w:r w:rsidRPr="00BC550E">
        <w:rPr>
          <w:rFonts w:ascii="Arial" w:eastAsia="Arial" w:hAnsi="Arial" w:cs="Arial"/>
          <w:color w:val="1E427E"/>
          <w:sz w:val="32"/>
          <w:szCs w:val="32"/>
        </w:rPr>
        <w:t>.</w:t>
      </w:r>
    </w:p>
    <w:p w14:paraId="623BD615" w14:textId="77777777" w:rsidR="00AA15F7" w:rsidRPr="00AA15F7" w:rsidRDefault="00AA15F7" w:rsidP="00BC550E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D29DD9D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A27874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DB6E19"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sectPr w:rsidR="00D8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EA07" w14:textId="77777777" w:rsidR="00474702" w:rsidRDefault="00474702">
      <w:r>
        <w:separator/>
      </w:r>
    </w:p>
  </w:endnote>
  <w:endnote w:type="continuationSeparator" w:id="0">
    <w:p w14:paraId="2A01FBF9" w14:textId="77777777" w:rsidR="00474702" w:rsidRDefault="0047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30422096">
          <wp:extent cx="7772400" cy="838155"/>
          <wp:effectExtent l="0" t="0" r="0" b="0"/>
          <wp:docPr id="7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746F" w14:textId="77777777" w:rsidR="00474702" w:rsidRDefault="00474702">
      <w:r>
        <w:separator/>
      </w:r>
    </w:p>
  </w:footnote>
  <w:footnote w:type="continuationSeparator" w:id="0">
    <w:p w14:paraId="040FEA0D" w14:textId="77777777" w:rsidR="00474702" w:rsidRDefault="0047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25394675">
          <wp:extent cx="7772400" cy="1587636"/>
          <wp:effectExtent l="0" t="0" r="0" b="0"/>
          <wp:docPr id="69" name="image2.jpg" descr="Tab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ab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CE"/>
    <w:multiLevelType w:val="hybridMultilevel"/>
    <w:tmpl w:val="F724D3AE"/>
    <w:lvl w:ilvl="0" w:tplc="774AB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40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E18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1CC5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8EE9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84C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6879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DC1A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6C23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5863F2"/>
    <w:multiLevelType w:val="hybridMultilevel"/>
    <w:tmpl w:val="E9CA8726"/>
    <w:lvl w:ilvl="0" w:tplc="65C80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06E0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9AD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12F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124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0872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8292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26CC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B627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C623C"/>
    <w:multiLevelType w:val="hybridMultilevel"/>
    <w:tmpl w:val="AC967D4C"/>
    <w:lvl w:ilvl="0" w:tplc="61E64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E8B9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20B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B671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A41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5C59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6EF5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486D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67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44E3F"/>
    <w:multiLevelType w:val="hybridMultilevel"/>
    <w:tmpl w:val="3A1E0268"/>
    <w:lvl w:ilvl="0" w:tplc="962C8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FA4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EAE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9CF1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8CA7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661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2A64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C5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A5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C23AD"/>
    <w:multiLevelType w:val="hybridMultilevel"/>
    <w:tmpl w:val="C5784244"/>
    <w:lvl w:ilvl="0" w:tplc="BDC82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2C92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E671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DEBA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B45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F61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2CB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B65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426E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74A9A"/>
    <w:multiLevelType w:val="hybridMultilevel"/>
    <w:tmpl w:val="9AD8D7F2"/>
    <w:lvl w:ilvl="0" w:tplc="D70A3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E6C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0E10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0D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025C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4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D6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C2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A8A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0" w15:restartNumberingAfterBreak="0">
    <w:nsid w:val="6C542A5D"/>
    <w:multiLevelType w:val="hybridMultilevel"/>
    <w:tmpl w:val="D2966930"/>
    <w:lvl w:ilvl="0" w:tplc="EC5A0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E95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B018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30C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0C82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4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B833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8E5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860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C5C91"/>
    <w:multiLevelType w:val="hybridMultilevel"/>
    <w:tmpl w:val="EF706210"/>
    <w:lvl w:ilvl="0" w:tplc="688C5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A5B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303F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124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B624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34B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964A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9039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46B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91426247">
    <w:abstractNumId w:val="9"/>
  </w:num>
  <w:num w:numId="2" w16cid:durableId="310641491">
    <w:abstractNumId w:val="1"/>
  </w:num>
  <w:num w:numId="3" w16cid:durableId="771172164">
    <w:abstractNumId w:val="5"/>
  </w:num>
  <w:num w:numId="4" w16cid:durableId="268975146">
    <w:abstractNumId w:val="4"/>
  </w:num>
  <w:num w:numId="5" w16cid:durableId="1772429748">
    <w:abstractNumId w:val="8"/>
  </w:num>
  <w:num w:numId="6" w16cid:durableId="893590553">
    <w:abstractNumId w:val="6"/>
  </w:num>
  <w:num w:numId="7" w16cid:durableId="2080007977">
    <w:abstractNumId w:val="7"/>
  </w:num>
  <w:num w:numId="8" w16cid:durableId="199633981">
    <w:abstractNumId w:val="0"/>
  </w:num>
  <w:num w:numId="9" w16cid:durableId="1556970880">
    <w:abstractNumId w:val="10"/>
  </w:num>
  <w:num w:numId="10" w16cid:durableId="1586575372">
    <w:abstractNumId w:val="2"/>
  </w:num>
  <w:num w:numId="11" w16cid:durableId="1259480949">
    <w:abstractNumId w:val="11"/>
  </w:num>
  <w:num w:numId="12" w16cid:durableId="60341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1739C7"/>
    <w:rsid w:val="001D37A1"/>
    <w:rsid w:val="00474702"/>
    <w:rsid w:val="00492C2B"/>
    <w:rsid w:val="005469AD"/>
    <w:rsid w:val="007B09AA"/>
    <w:rsid w:val="00996CE2"/>
    <w:rsid w:val="00AA15F7"/>
    <w:rsid w:val="00AF1ED0"/>
    <w:rsid w:val="00B91163"/>
    <w:rsid w:val="00BC550E"/>
    <w:rsid w:val="00D85244"/>
    <w:rsid w:val="00F94AF4"/>
    <w:rsid w:val="00FC2865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271</Words>
  <Characters>1431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10</cp:revision>
  <dcterms:created xsi:type="dcterms:W3CDTF">2023-09-07T20:19:00Z</dcterms:created>
  <dcterms:modified xsi:type="dcterms:W3CDTF">2024-02-19T22:12:00Z</dcterms:modified>
</cp:coreProperties>
</file>